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77F180F2" w14:textId="0881A511" w:rsidR="006579FF" w:rsidRPr="00C70CC4" w:rsidRDefault="00C70CC4" w:rsidP="00C70CC4">
      <w:pPr>
        <w:jc w:val="center"/>
        <w:rPr>
          <w:i/>
        </w:rPr>
      </w:pPr>
      <w:r w:rsidRPr="00C70CC4">
        <w:rPr>
          <w:i/>
        </w:rPr>
        <w:t>This is an Accepted Manuscript of an article pu</w:t>
      </w:r>
      <w:r>
        <w:rPr>
          <w:i/>
        </w:rPr>
        <w:t xml:space="preserve">blished by Taylor &amp; Francis in The International Feminist Journal of Politics </w:t>
      </w:r>
      <w:r w:rsidRPr="00C70CC4">
        <w:rPr>
          <w:i/>
        </w:rPr>
        <w:t>on</w:t>
      </w:r>
      <w:r>
        <w:rPr>
          <w:i/>
        </w:rPr>
        <w:t xml:space="preserve"> June 17, 2016</w:t>
      </w:r>
      <w:r w:rsidRPr="00C70CC4">
        <w:rPr>
          <w:i/>
        </w:rPr>
        <w:t xml:space="preserve">, available online: </w:t>
      </w:r>
      <w:hyperlink r:id="rId7" w:history="1">
        <w:r w:rsidR="00A21D53" w:rsidRPr="001073BB">
          <w:rPr>
            <w:rStyle w:val="Hyperlink"/>
            <w:i/>
          </w:rPr>
          <w:t>http://www.tandfonline.com</w:t>
        </w:r>
        <w:r w:rsidR="00A21D53" w:rsidRPr="001073BB">
          <w:rPr>
            <w:rStyle w:val="Hyperlink"/>
          </w:rPr>
          <w:t>/</w:t>
        </w:r>
        <w:r w:rsidR="00A21D53" w:rsidRPr="001073BB">
          <w:rPr>
            <w:rStyle w:val="Hyperlink"/>
            <w:i/>
          </w:rPr>
          <w:t>10.1080/14616742.2016.1189670</w:t>
        </w:r>
      </w:hyperlink>
      <w:r w:rsidR="00A21D53">
        <w:rPr>
          <w:i/>
        </w:rPr>
        <w:t xml:space="preserve"> </w:t>
      </w:r>
    </w:p>
    <w:p w14:paraId="260CE6C3" w14:textId="77777777" w:rsidR="006579FF" w:rsidRDefault="006579FF" w:rsidP="00ED0A16">
      <w:pPr>
        <w:spacing w:line="480" w:lineRule="auto"/>
        <w:rPr>
          <w:b/>
        </w:rPr>
      </w:pPr>
    </w:p>
    <w:p w14:paraId="606B0CA5" w14:textId="45D542DE" w:rsidR="00A8215B" w:rsidRDefault="004C5D74" w:rsidP="00ED0A16">
      <w:pPr>
        <w:spacing w:line="480" w:lineRule="auto"/>
        <w:rPr>
          <w:b/>
        </w:rPr>
      </w:pPr>
      <w:r w:rsidRPr="006579FF">
        <w:rPr>
          <w:b/>
        </w:rPr>
        <w:t>Intersectionality in Resource Extraction:</w:t>
      </w:r>
      <w:r w:rsidR="00AE7044" w:rsidRPr="006579FF">
        <w:rPr>
          <w:b/>
        </w:rPr>
        <w:t xml:space="preserve"> </w:t>
      </w:r>
      <w:r w:rsidR="00624D53">
        <w:rPr>
          <w:b/>
        </w:rPr>
        <w:t>A Case Study of</w:t>
      </w:r>
      <w:r w:rsidR="00DC0AD2">
        <w:rPr>
          <w:b/>
        </w:rPr>
        <w:t xml:space="preserve"> Sexual Violence </w:t>
      </w:r>
      <w:r w:rsidR="00AF381D">
        <w:rPr>
          <w:b/>
        </w:rPr>
        <w:t>at</w:t>
      </w:r>
      <w:r w:rsidR="00624D53">
        <w:rPr>
          <w:b/>
        </w:rPr>
        <w:t xml:space="preserve"> the </w:t>
      </w:r>
      <w:r w:rsidR="00647BC8" w:rsidRPr="006579FF">
        <w:rPr>
          <w:b/>
        </w:rPr>
        <w:t xml:space="preserve">Porgera </w:t>
      </w:r>
      <w:r w:rsidR="00AF381D">
        <w:rPr>
          <w:b/>
        </w:rPr>
        <w:t>Mine</w:t>
      </w:r>
      <w:r w:rsidR="00AF381D" w:rsidRPr="006579FF">
        <w:rPr>
          <w:b/>
        </w:rPr>
        <w:t xml:space="preserve"> </w:t>
      </w:r>
      <w:r w:rsidR="00AF381D">
        <w:rPr>
          <w:b/>
        </w:rPr>
        <w:t>in</w:t>
      </w:r>
      <w:r w:rsidR="00647BC8" w:rsidRPr="006579FF">
        <w:rPr>
          <w:b/>
        </w:rPr>
        <w:t xml:space="preserve"> Papua New Guinea</w:t>
      </w:r>
    </w:p>
    <w:p w14:paraId="57FD7EF6" w14:textId="77777777" w:rsidR="006579FF" w:rsidRDefault="006579FF" w:rsidP="00ED0A16">
      <w:pPr>
        <w:rPr>
          <w:b/>
        </w:rPr>
      </w:pPr>
    </w:p>
    <w:p w14:paraId="0EAF2E32" w14:textId="1E64FA36" w:rsidR="00EF039A" w:rsidRDefault="00EF039A" w:rsidP="00EF039A">
      <w:pPr>
        <w:spacing w:line="480" w:lineRule="auto"/>
        <w:rPr>
          <w:b/>
        </w:rPr>
      </w:pPr>
      <w:r>
        <w:rPr>
          <w:b/>
        </w:rPr>
        <w:t>Susan M. Manning</w:t>
      </w:r>
    </w:p>
    <w:p w14:paraId="718BE1DE" w14:textId="22DFA723" w:rsidR="00EF039A" w:rsidRDefault="00EF039A" w:rsidP="00EF039A">
      <w:pPr>
        <w:spacing w:line="480" w:lineRule="auto"/>
        <w:rPr>
          <w:b/>
        </w:rPr>
      </w:pPr>
      <w:r>
        <w:rPr>
          <w:b/>
        </w:rPr>
        <w:t>Mount Saint Vincent University</w:t>
      </w:r>
    </w:p>
    <w:p w14:paraId="32FC7F15" w14:textId="77777777" w:rsidR="006579FF" w:rsidRDefault="006579FF" w:rsidP="00ED0A16">
      <w:pPr>
        <w:rPr>
          <w:b/>
        </w:rPr>
      </w:pPr>
    </w:p>
    <w:p w14:paraId="080C802D" w14:textId="77777777" w:rsidR="006579FF" w:rsidRDefault="006579FF" w:rsidP="00ED0A16">
      <w:pPr>
        <w:rPr>
          <w:b/>
        </w:rPr>
      </w:pPr>
    </w:p>
    <w:p w14:paraId="21B671D4" w14:textId="77777777" w:rsidR="00A70675" w:rsidRDefault="00A70675" w:rsidP="00ED0A16">
      <w:pPr>
        <w:rPr>
          <w:b/>
        </w:rPr>
      </w:pPr>
    </w:p>
    <w:p w14:paraId="4E999633" w14:textId="791BA20F" w:rsidR="00DB7841" w:rsidRDefault="005609BD" w:rsidP="00DB7841">
      <w:pPr>
        <w:spacing w:line="480" w:lineRule="auto"/>
      </w:pPr>
      <w:r>
        <w:rPr>
          <w:b/>
        </w:rPr>
        <w:t xml:space="preserve">Abstract: </w:t>
      </w:r>
      <w:r w:rsidR="00A81FCB">
        <w:t>This article uses</w:t>
      </w:r>
      <w:r w:rsidR="00C235F7">
        <w:t xml:space="preserve"> the lens of</w:t>
      </w:r>
      <w:r w:rsidR="00A81FCB">
        <w:t xml:space="preserve"> intersectionality to analyze </w:t>
      </w:r>
      <w:r w:rsidR="00791816">
        <w:t xml:space="preserve">secondary data gathered by international human rights organizations investigating </w:t>
      </w:r>
      <w:r w:rsidR="00A81FCB">
        <w:t>women’s experiences of sexual violence near Barrick Gold’s mine in the Porgera valley of Papua New Guinea</w:t>
      </w:r>
      <w:r w:rsidR="00C235F7">
        <w:t xml:space="preserve">. </w:t>
      </w:r>
      <w:r w:rsidR="00B3602E">
        <w:t>This case study provides an example of how an intersectional framework can be useful to feminist researchers exploring North-South power relationships in the context of resource extraction, b</w:t>
      </w:r>
      <w:r w:rsidR="005760D5">
        <w:t>y</w:t>
      </w:r>
      <w:r w:rsidR="00B3602E">
        <w:t xml:space="preserve"> </w:t>
      </w:r>
      <w:r w:rsidR="005760D5">
        <w:t>help</w:t>
      </w:r>
      <w:r w:rsidR="00B3602E">
        <w:t>ing</w:t>
      </w:r>
      <w:r w:rsidR="005760D5">
        <w:t xml:space="preserve"> </w:t>
      </w:r>
      <w:r w:rsidR="00B3602E">
        <w:t>us</w:t>
      </w:r>
      <w:r w:rsidR="005760D5">
        <w:t xml:space="preserve"> ask </w:t>
      </w:r>
      <w:r w:rsidR="00F630B4">
        <w:t xml:space="preserve">nuanced </w:t>
      </w:r>
      <w:r w:rsidR="005760D5">
        <w:t>questions about the benefits a</w:t>
      </w:r>
      <w:r w:rsidR="00573AEF">
        <w:t>nd costs of resource extraction</w:t>
      </w:r>
      <w:r w:rsidR="00283D8F">
        <w:t xml:space="preserve"> within the Global South</w:t>
      </w:r>
      <w:r w:rsidR="00A52632">
        <w:t xml:space="preserve">. </w:t>
      </w:r>
      <w:r w:rsidR="00485F7D">
        <w:t>In this article</w:t>
      </w:r>
      <w:r w:rsidR="00285AF1">
        <w:t>, i</w:t>
      </w:r>
      <w:r w:rsidR="00A52632">
        <w:t>ntersectionality helps</w:t>
      </w:r>
      <w:r w:rsidR="002B71EF">
        <w:t xml:space="preserve"> to trace the transnational relationships of po</w:t>
      </w:r>
      <w:r w:rsidR="00A52632">
        <w:t>wer that shape</w:t>
      </w:r>
      <w:r w:rsidR="0007512A">
        <w:t xml:space="preserve"> </w:t>
      </w:r>
      <w:r w:rsidR="00C235F7">
        <w:t>women’s experiences</w:t>
      </w:r>
      <w:r w:rsidR="00A52632">
        <w:t xml:space="preserve"> of violence</w:t>
      </w:r>
      <w:r w:rsidR="00285AF1">
        <w:t xml:space="preserve"> in Porgera</w:t>
      </w:r>
      <w:r w:rsidR="00485F7D">
        <w:t xml:space="preserve"> and </w:t>
      </w:r>
      <w:r w:rsidR="00A81FCB">
        <w:t>Barrick Gold’s remediation policy</w:t>
      </w:r>
      <w:r w:rsidR="00C20C38">
        <w:t xml:space="preserve"> for survivors</w:t>
      </w:r>
      <w:r w:rsidR="00485F7D">
        <w:t xml:space="preserve">. Intersectionality serves as a useful tool to </w:t>
      </w:r>
      <w:r w:rsidR="00456AD0">
        <w:t xml:space="preserve">map the systems </w:t>
      </w:r>
      <w:r w:rsidR="009D2F27">
        <w:t>of power at work in Porgera and to make visible the</w:t>
      </w:r>
      <w:r w:rsidR="000C3CE6">
        <w:t xml:space="preserve"> structural violence implicit in</w:t>
      </w:r>
      <w:r w:rsidR="00D23500">
        <w:t xml:space="preserve"> the relationship</w:t>
      </w:r>
      <w:r w:rsidR="009D2F27">
        <w:t xml:space="preserve"> between Canada and Papua New Guinea created by Barrick Gold’s operation</w:t>
      </w:r>
      <w:r w:rsidR="00CB366C">
        <w:t>.</w:t>
      </w:r>
      <w:bookmarkStart w:id="0" w:name="_GoBack"/>
      <w:bookmarkEnd w:id="0"/>
    </w:p>
    <w:p w14:paraId="50AA4D95" w14:textId="77777777" w:rsidR="000145A7" w:rsidRDefault="000145A7" w:rsidP="00ED0A16"/>
    <w:p w14:paraId="6F39A94E" w14:textId="77777777" w:rsidR="00A70675" w:rsidRDefault="00A70675" w:rsidP="00ED0A16"/>
    <w:p w14:paraId="3529D819" w14:textId="46716278" w:rsidR="005609BD" w:rsidRPr="005609BD" w:rsidRDefault="005609BD" w:rsidP="00ED0A16">
      <w:pPr>
        <w:spacing w:line="480" w:lineRule="auto"/>
      </w:pPr>
      <w:r>
        <w:rPr>
          <w:b/>
        </w:rPr>
        <w:t xml:space="preserve">Keywords: </w:t>
      </w:r>
      <w:r>
        <w:t xml:space="preserve">intersectionality, </w:t>
      </w:r>
      <w:r w:rsidR="0054016A">
        <w:t xml:space="preserve">women, </w:t>
      </w:r>
      <w:r w:rsidR="00D472D6">
        <w:t xml:space="preserve">sexual violence, </w:t>
      </w:r>
      <w:r w:rsidR="002252F8">
        <w:t xml:space="preserve">structural violence, </w:t>
      </w:r>
      <w:r>
        <w:t>resource extraction, mining, Indigenous</w:t>
      </w:r>
      <w:r w:rsidR="00A9146D">
        <w:t xml:space="preserve"> peoples</w:t>
      </w:r>
      <w:r>
        <w:t>, Papua New Guinea, Canada</w:t>
      </w:r>
      <w:r w:rsidR="001472A2">
        <w:t xml:space="preserve">, corporate social responsibility </w:t>
      </w:r>
      <w:r>
        <w:t xml:space="preserve"> </w:t>
      </w:r>
    </w:p>
    <w:p w14:paraId="62C859DB" w14:textId="77777777" w:rsidR="006847CE" w:rsidRDefault="006847CE" w:rsidP="00ED0A16"/>
    <w:p w14:paraId="257C33AC" w14:textId="244F0FD5" w:rsidR="006847CE" w:rsidRDefault="00D65E70" w:rsidP="00ED0A16">
      <w:pPr>
        <w:spacing w:line="480" w:lineRule="auto"/>
      </w:pPr>
      <w:r>
        <w:t>Papua New Guinea</w:t>
      </w:r>
      <w:r w:rsidR="002578F9">
        <w:t xml:space="preserve"> (PNG)</w:t>
      </w:r>
      <w:r>
        <w:t xml:space="preserve"> is an </w:t>
      </w:r>
      <w:r w:rsidR="005A62E9">
        <w:t>ethnically and geographic</w:t>
      </w:r>
      <w:r w:rsidR="001A0704">
        <w:t>ally</w:t>
      </w:r>
      <w:r w:rsidR="005A62E9">
        <w:t xml:space="preserve"> diverse country in </w:t>
      </w:r>
      <w:r w:rsidR="001A0704">
        <w:t xml:space="preserve">Melanesia. </w:t>
      </w:r>
      <w:r w:rsidR="00876580">
        <w:t xml:space="preserve">It </w:t>
      </w:r>
      <w:r w:rsidR="00027CBE">
        <w:t xml:space="preserve">declared its independence from Australia in 1975, </w:t>
      </w:r>
      <w:r w:rsidR="00941C42">
        <w:t>concluding</w:t>
      </w:r>
      <w:r w:rsidR="00A95269">
        <w:t xml:space="preserve"> </w:t>
      </w:r>
      <w:r w:rsidR="009E1AAC">
        <w:t xml:space="preserve">ninety-one </w:t>
      </w:r>
      <w:r w:rsidR="00AA5A0A">
        <w:t>years of colonial rule</w:t>
      </w:r>
      <w:r w:rsidR="00CD3790">
        <w:t xml:space="preserve"> (James</w:t>
      </w:r>
      <w:r w:rsidR="00EA17A6">
        <w:t xml:space="preserve"> et al.</w:t>
      </w:r>
      <w:r w:rsidR="00E36027">
        <w:t xml:space="preserve"> 2012). </w:t>
      </w:r>
      <w:r w:rsidR="00275399">
        <w:t>M</w:t>
      </w:r>
      <w:r w:rsidR="00F12311">
        <w:t xml:space="preserve">ining and petroleum </w:t>
      </w:r>
      <w:r w:rsidR="00A85D6A">
        <w:t>represent</w:t>
      </w:r>
      <w:r w:rsidR="00241ECC">
        <w:t xml:space="preserve"> its fastest growing industries</w:t>
      </w:r>
      <w:r w:rsidR="007C6C9E">
        <w:t>, however PNG relies heavily on foreign aid</w:t>
      </w:r>
      <w:r w:rsidR="00241ECC">
        <w:t xml:space="preserve"> </w:t>
      </w:r>
      <w:r w:rsidR="00EA17A6">
        <w:t>(Asafu-Adjaye</w:t>
      </w:r>
      <w:r w:rsidR="00241ECC">
        <w:t xml:space="preserve"> 2001).</w:t>
      </w:r>
      <w:r w:rsidR="00BA7C89">
        <w:t xml:space="preserve"> </w:t>
      </w:r>
      <w:r w:rsidR="00AE09BB">
        <w:t xml:space="preserve">Policy makers </w:t>
      </w:r>
      <w:r w:rsidR="00663E8A">
        <w:t xml:space="preserve">assert </w:t>
      </w:r>
      <w:r w:rsidR="003229BC" w:rsidRPr="002E0375">
        <w:t xml:space="preserve">that increased revenue from large-scale mining and petroleum projects </w:t>
      </w:r>
      <w:r w:rsidR="008A535A">
        <w:t>will result in</w:t>
      </w:r>
      <w:r w:rsidR="00087FD5" w:rsidRPr="002E0375">
        <w:t xml:space="preserve"> decreased </w:t>
      </w:r>
      <w:r w:rsidR="008A535A">
        <w:t xml:space="preserve">dependence on aid and </w:t>
      </w:r>
      <w:r w:rsidR="007A692A" w:rsidRPr="002E0375">
        <w:t xml:space="preserve">increased capacity for </w:t>
      </w:r>
      <w:r w:rsidR="00AB5143">
        <w:t>self-determination</w:t>
      </w:r>
      <w:r w:rsidR="00AB5143" w:rsidRPr="002E0375">
        <w:t xml:space="preserve"> </w:t>
      </w:r>
      <w:r w:rsidR="0029240B" w:rsidRPr="002E0375">
        <w:t>(James et al.</w:t>
      </w:r>
      <w:r w:rsidR="007A692A" w:rsidRPr="002E0375">
        <w:t xml:space="preserve"> 2012). </w:t>
      </w:r>
      <w:r w:rsidR="008A535A">
        <w:t xml:space="preserve">Continuing </w:t>
      </w:r>
      <w:r w:rsidR="007A692A" w:rsidRPr="002E0375">
        <w:t xml:space="preserve">the path set by the Australian colonial government, </w:t>
      </w:r>
      <w:r w:rsidR="006E668C" w:rsidRPr="002E0375">
        <w:t xml:space="preserve">the </w:t>
      </w:r>
      <w:r w:rsidR="002E3C47">
        <w:t xml:space="preserve">PNG </w:t>
      </w:r>
      <w:r w:rsidR="006E668C" w:rsidRPr="002E0375">
        <w:t xml:space="preserve">government actively encourages foreign direct investment </w:t>
      </w:r>
      <w:r w:rsidR="00BC0A0E" w:rsidRPr="002E0375">
        <w:t xml:space="preserve">(FDI) </w:t>
      </w:r>
      <w:r w:rsidR="006E668C" w:rsidRPr="002E0375">
        <w:t xml:space="preserve">to develop the </w:t>
      </w:r>
      <w:r w:rsidR="00FE78F5" w:rsidRPr="002E0375">
        <w:t>country’s extractive potential.</w:t>
      </w:r>
    </w:p>
    <w:p w14:paraId="111B1755" w14:textId="77777777" w:rsidR="004C4970" w:rsidRDefault="004C4970" w:rsidP="00ED0A16">
      <w:pPr>
        <w:spacing w:line="480" w:lineRule="auto"/>
      </w:pPr>
    </w:p>
    <w:p w14:paraId="67613A8A" w14:textId="1BD86DEA" w:rsidR="00FE78F5" w:rsidRDefault="009753CA" w:rsidP="00ED0A16">
      <w:pPr>
        <w:spacing w:line="480" w:lineRule="auto"/>
      </w:pPr>
      <w:r>
        <w:t>R</w:t>
      </w:r>
      <w:r w:rsidR="008555F7">
        <w:t xml:space="preserve">esource extraction </w:t>
      </w:r>
      <w:r w:rsidR="00F11844">
        <w:t>carries</w:t>
      </w:r>
      <w:r w:rsidR="008555F7">
        <w:t xml:space="preserve"> substantial social, economic and environmental costs. The</w:t>
      </w:r>
      <w:r w:rsidR="00C8085D">
        <w:t>se</w:t>
      </w:r>
      <w:r w:rsidR="008555F7">
        <w:t xml:space="preserve"> </w:t>
      </w:r>
      <w:r w:rsidR="0058439B">
        <w:t>costs can be seen in the e</w:t>
      </w:r>
      <w:r w:rsidR="00CA7CD4">
        <w:t>xperiences of women living near</w:t>
      </w:r>
      <w:r w:rsidR="0058439B">
        <w:t xml:space="preserve"> Porgera Joint Venture’s (PJV) </w:t>
      </w:r>
      <w:r w:rsidR="00876888">
        <w:t>gold mine in the Porgera valley in the Enga province</w:t>
      </w:r>
      <w:r>
        <w:t xml:space="preserve"> of PNG</w:t>
      </w:r>
      <w:r w:rsidR="00876888">
        <w:t xml:space="preserve">. </w:t>
      </w:r>
      <w:r w:rsidR="006653D2">
        <w:t xml:space="preserve">Porgera Joint Venture is </w:t>
      </w:r>
      <w:r w:rsidR="00B1359F">
        <w:t>95 percent ow</w:t>
      </w:r>
      <w:r w:rsidR="00B23577">
        <w:t>ned by Barrick Gold</w:t>
      </w:r>
      <w:r w:rsidR="00A9172A">
        <w:t xml:space="preserve"> (Barrick)</w:t>
      </w:r>
      <w:r w:rsidR="00B23577">
        <w:t xml:space="preserve">, </w:t>
      </w:r>
      <w:r w:rsidR="004E6D44">
        <w:t>the world’s largest</w:t>
      </w:r>
      <w:r w:rsidR="00477D3E">
        <w:t xml:space="preserve"> </w:t>
      </w:r>
      <w:r w:rsidR="004E6D44">
        <w:t xml:space="preserve">mining company, </w:t>
      </w:r>
      <w:r w:rsidR="00876BCD">
        <w:t xml:space="preserve">which is </w:t>
      </w:r>
      <w:r w:rsidR="00477D3E">
        <w:t>headquartered in Canad</w:t>
      </w:r>
      <w:r w:rsidR="004E6D44">
        <w:t>a</w:t>
      </w:r>
      <w:r w:rsidR="0029240B">
        <w:t xml:space="preserve"> (Albin-Lackey</w:t>
      </w:r>
      <w:r w:rsidR="008F6C4E">
        <w:t xml:space="preserve"> 2011). Women in Porgera</w:t>
      </w:r>
      <w:r w:rsidR="00265AF6">
        <w:t xml:space="preserve">, </w:t>
      </w:r>
      <w:r w:rsidR="000C736C">
        <w:t>working with a</w:t>
      </w:r>
      <w:r w:rsidR="00E72B68">
        <w:t>n international alliance</w:t>
      </w:r>
      <w:r w:rsidR="000C736C">
        <w:t>,</w:t>
      </w:r>
      <w:r w:rsidR="008F6C4E">
        <w:t xml:space="preserve"> have </w:t>
      </w:r>
      <w:r w:rsidR="000C736C">
        <w:t xml:space="preserve">raised </w:t>
      </w:r>
      <w:r w:rsidR="00126775">
        <w:t xml:space="preserve">global </w:t>
      </w:r>
      <w:r w:rsidR="000C736C">
        <w:t>attention</w:t>
      </w:r>
      <w:r w:rsidR="00C9007E">
        <w:t xml:space="preserve"> to</w:t>
      </w:r>
      <w:r w:rsidR="00C92D3C">
        <w:t xml:space="preserve"> the acts of sexual violence</w:t>
      </w:r>
      <w:r w:rsidR="00D81A47">
        <w:t xml:space="preserve">, </w:t>
      </w:r>
      <w:r w:rsidR="009C5768">
        <w:t xml:space="preserve">a cost </w:t>
      </w:r>
      <w:r w:rsidR="00543540">
        <w:t xml:space="preserve">of resource </w:t>
      </w:r>
      <w:r w:rsidR="00D81A47">
        <w:t xml:space="preserve">extraction, that </w:t>
      </w:r>
      <w:r w:rsidR="00C92D3C">
        <w:t>they have faced from</w:t>
      </w:r>
      <w:r w:rsidR="00126775">
        <w:t xml:space="preserve"> </w:t>
      </w:r>
      <w:r w:rsidR="00CF5183">
        <w:t>the mine’s</w:t>
      </w:r>
      <w:r w:rsidR="00126775">
        <w:t xml:space="preserve"> </w:t>
      </w:r>
      <w:r w:rsidR="009C5768">
        <w:t>security personnel</w:t>
      </w:r>
      <w:r w:rsidR="00E975A8">
        <w:t xml:space="preserve">. </w:t>
      </w:r>
      <w:r w:rsidR="00BC4BAD">
        <w:t xml:space="preserve">Under substantial international pressure, in </w:t>
      </w:r>
      <w:r w:rsidR="00A9172A">
        <w:t xml:space="preserve">October </w:t>
      </w:r>
      <w:r w:rsidR="00332888">
        <w:t xml:space="preserve">2012, Barrick </w:t>
      </w:r>
      <w:r w:rsidR="00543540">
        <w:t xml:space="preserve">unveiled a </w:t>
      </w:r>
      <w:r w:rsidR="008311A6">
        <w:t>remediation</w:t>
      </w:r>
      <w:r w:rsidR="0032670D">
        <w:t xml:space="preserve"> framework</w:t>
      </w:r>
      <w:r w:rsidR="008311A6">
        <w:t xml:space="preserve"> to provide compensation </w:t>
      </w:r>
      <w:r w:rsidR="0032670D">
        <w:t xml:space="preserve">for </w:t>
      </w:r>
      <w:r w:rsidR="008A535A">
        <w:t xml:space="preserve">that </w:t>
      </w:r>
      <w:r w:rsidR="0032670D">
        <w:t>violence</w:t>
      </w:r>
      <w:r w:rsidR="008311A6">
        <w:t xml:space="preserve">. </w:t>
      </w:r>
      <w:r w:rsidR="003A7980">
        <w:t>Human rights organizations and the women themselves have heavily criticized this framework,</w:t>
      </w:r>
      <w:r w:rsidR="0042294A">
        <w:t xml:space="preserve"> because it requires survivors</w:t>
      </w:r>
      <w:r w:rsidR="00543540">
        <w:t xml:space="preserve"> to waive their right to pursue civil legal action before receiving co</w:t>
      </w:r>
      <w:r w:rsidR="0029240B">
        <w:t>mpensation (Mining Watch Canada</w:t>
      </w:r>
      <w:r w:rsidR="00543540">
        <w:t xml:space="preserve"> 2013</w:t>
      </w:r>
      <w:r w:rsidR="009638C5">
        <w:t>a</w:t>
      </w:r>
      <w:r w:rsidR="00543540">
        <w:t xml:space="preserve">). </w:t>
      </w:r>
      <w:r w:rsidR="0078137E">
        <w:t>Sexual violence and Barrick’s inadequate response is just one manifestation of broader structural violence in</w:t>
      </w:r>
      <w:r w:rsidR="00663E8A">
        <w:t xml:space="preserve"> the global mining industry and</w:t>
      </w:r>
      <w:r w:rsidR="0078137E">
        <w:t xml:space="preserve"> capitalist system. </w:t>
      </w:r>
    </w:p>
    <w:p w14:paraId="542F1196" w14:textId="77777777" w:rsidR="004C4970" w:rsidRDefault="004C4970" w:rsidP="00ED0A16">
      <w:pPr>
        <w:spacing w:line="480" w:lineRule="auto"/>
      </w:pPr>
    </w:p>
    <w:p w14:paraId="18BA831F" w14:textId="6284CF87" w:rsidR="008B24B3" w:rsidRDefault="00A237FE" w:rsidP="00ED0A16">
      <w:pPr>
        <w:spacing w:line="480" w:lineRule="auto"/>
      </w:pPr>
      <w:r>
        <w:t>This article is a case study</w:t>
      </w:r>
      <w:r w:rsidR="00F32AE5">
        <w:t xml:space="preserve"> illustrating</w:t>
      </w:r>
      <w:r>
        <w:t xml:space="preserve"> how an intersectional </w:t>
      </w:r>
      <w:r w:rsidR="00CF5183">
        <w:t>framework</w:t>
      </w:r>
      <w:r>
        <w:t xml:space="preserve"> can be useful to exploring the costs and benefits of resource extraction</w:t>
      </w:r>
      <w:r w:rsidR="00F53C07">
        <w:t xml:space="preserve"> in the Global South</w:t>
      </w:r>
      <w:r w:rsidR="00C7705C">
        <w:t>.</w:t>
      </w:r>
      <w:r w:rsidR="000723D5">
        <w:t xml:space="preserve"> </w:t>
      </w:r>
      <w:r w:rsidR="00C7705C">
        <w:t>It</w:t>
      </w:r>
      <w:r w:rsidR="00C90550">
        <w:t xml:space="preserve"> uses</w:t>
      </w:r>
      <w:r w:rsidR="008B24B3" w:rsidRPr="00862EE1">
        <w:t xml:space="preserve"> intersectionality to</w:t>
      </w:r>
      <w:r w:rsidR="00D84929">
        <w:t xml:space="preserve"> understand </w:t>
      </w:r>
      <w:r w:rsidR="00BC6BEF">
        <w:t>sexual</w:t>
      </w:r>
      <w:r w:rsidR="00C46EBD" w:rsidRPr="00862EE1">
        <w:t xml:space="preserve"> violence in Porgera and</w:t>
      </w:r>
      <w:r w:rsidR="00F311AC" w:rsidRPr="00862EE1">
        <w:t xml:space="preserve"> Barrick Gold’s remediation </w:t>
      </w:r>
      <w:r w:rsidR="006F2DC6" w:rsidRPr="00862EE1">
        <w:t>policy</w:t>
      </w:r>
      <w:r w:rsidR="00491056" w:rsidRPr="00862EE1">
        <w:t xml:space="preserve"> within </w:t>
      </w:r>
      <w:r w:rsidR="00177E8F" w:rsidRPr="00862EE1">
        <w:t>the context of</w:t>
      </w:r>
      <w:r w:rsidR="00CB366C">
        <w:t xml:space="preserve"> structural violence and</w:t>
      </w:r>
      <w:r w:rsidR="00177E8F" w:rsidRPr="00862EE1">
        <w:t xml:space="preserve"> </w:t>
      </w:r>
      <w:r w:rsidR="005524FA" w:rsidRPr="00862EE1">
        <w:t>transnational</w:t>
      </w:r>
      <w:r w:rsidR="00491056" w:rsidRPr="00862EE1">
        <w:t xml:space="preserve"> relationships of power</w:t>
      </w:r>
      <w:r w:rsidR="00F311AC" w:rsidRPr="00862EE1">
        <w:t xml:space="preserve">. </w:t>
      </w:r>
      <w:r w:rsidR="00FC1F71" w:rsidRPr="00862EE1">
        <w:t>Intersectionality</w:t>
      </w:r>
      <w:r w:rsidR="00862EE1">
        <w:t>, as methodological approach,</w:t>
      </w:r>
      <w:r w:rsidR="00FC1F71" w:rsidRPr="00862EE1">
        <w:t xml:space="preserve"> </w:t>
      </w:r>
      <w:r w:rsidR="0012338F" w:rsidRPr="00862EE1">
        <w:t>make</w:t>
      </w:r>
      <w:r w:rsidR="002E019B" w:rsidRPr="00862EE1">
        <w:t>s</w:t>
      </w:r>
      <w:r w:rsidR="0012338F" w:rsidRPr="00862EE1">
        <w:t xml:space="preserve"> visible </w:t>
      </w:r>
      <w:r w:rsidR="00890A48" w:rsidRPr="00862EE1">
        <w:t xml:space="preserve">complex </w:t>
      </w:r>
      <w:r w:rsidR="008D0A09" w:rsidRPr="00862EE1">
        <w:t xml:space="preserve">dynamics of power that shape </w:t>
      </w:r>
      <w:r w:rsidR="00890A48" w:rsidRPr="00862EE1">
        <w:t>the lives of women in Porgera and build</w:t>
      </w:r>
      <w:r w:rsidR="00A20CB4" w:rsidRPr="00862EE1">
        <w:t>s</w:t>
      </w:r>
      <w:r w:rsidR="00890A48" w:rsidRPr="00862EE1">
        <w:t xml:space="preserve"> links</w:t>
      </w:r>
      <w:r w:rsidR="009E1DA2" w:rsidRPr="00862EE1">
        <w:t xml:space="preserve"> from the local to the global</w:t>
      </w:r>
      <w:r w:rsidR="00890A48" w:rsidRPr="00862EE1">
        <w:t xml:space="preserve"> to </w:t>
      </w:r>
      <w:r w:rsidR="00C97440">
        <w:t xml:space="preserve">ask </w:t>
      </w:r>
      <w:r w:rsidR="00E62755">
        <w:t>what Canada’s role is</w:t>
      </w:r>
      <w:r w:rsidR="00332947" w:rsidRPr="00862EE1">
        <w:t xml:space="preserve"> in regard to sexual </w:t>
      </w:r>
      <w:r w:rsidR="00CB366C">
        <w:t xml:space="preserve">and structural </w:t>
      </w:r>
      <w:r w:rsidR="00332947" w:rsidRPr="00862EE1">
        <w:t>violence</w:t>
      </w:r>
      <w:r w:rsidR="00FC1F71" w:rsidRPr="00862EE1">
        <w:t xml:space="preserve">. </w:t>
      </w:r>
      <w:r w:rsidR="009E7A85" w:rsidRPr="00862EE1">
        <w:t>This article</w:t>
      </w:r>
      <w:r w:rsidR="001E57EE" w:rsidRPr="00862EE1">
        <w:t xml:space="preserve"> discusses</w:t>
      </w:r>
      <w:r w:rsidR="00BB3D3C" w:rsidRPr="00862EE1">
        <w:t xml:space="preserve"> why an intersectiona</w:t>
      </w:r>
      <w:r w:rsidR="00684F00" w:rsidRPr="00862EE1">
        <w:t xml:space="preserve">l analysis is important, </w:t>
      </w:r>
      <w:r w:rsidR="00D75A8B" w:rsidRPr="00862EE1">
        <w:t>and illustrate</w:t>
      </w:r>
      <w:r w:rsidR="009E7A85" w:rsidRPr="00862EE1">
        <w:t>s</w:t>
      </w:r>
      <w:r w:rsidR="00D75A8B" w:rsidRPr="00862EE1">
        <w:t xml:space="preserve"> some of the relationships of power on the local, national and global levels that have </w:t>
      </w:r>
      <w:r w:rsidR="006C0C3F" w:rsidRPr="00862EE1">
        <w:t>shaped wom</w:t>
      </w:r>
      <w:r w:rsidR="008A0380" w:rsidRPr="00862EE1">
        <w:t>en’s experiences of violence,</w:t>
      </w:r>
      <w:r w:rsidR="006C0C3F" w:rsidRPr="00862EE1">
        <w:t xml:space="preserve"> </w:t>
      </w:r>
      <w:r w:rsidR="009E1DA2" w:rsidRPr="00862EE1">
        <w:t>informed Barrick’s remediation framework</w:t>
      </w:r>
      <w:r w:rsidR="00FE4102">
        <w:t xml:space="preserve"> and link Canadians to the issue.</w:t>
      </w:r>
    </w:p>
    <w:p w14:paraId="02BE8BEB" w14:textId="77777777" w:rsidR="00300494" w:rsidRDefault="00300494" w:rsidP="006355F6">
      <w:pPr>
        <w:spacing w:line="480" w:lineRule="auto"/>
        <w:rPr>
          <w:b/>
        </w:rPr>
      </w:pPr>
    </w:p>
    <w:p w14:paraId="31A26C52" w14:textId="401B96B0" w:rsidR="006355F6" w:rsidRDefault="006355F6" w:rsidP="006355F6">
      <w:pPr>
        <w:spacing w:line="480" w:lineRule="auto"/>
        <w:rPr>
          <w:b/>
        </w:rPr>
      </w:pPr>
      <w:r>
        <w:rPr>
          <w:b/>
        </w:rPr>
        <w:t>INTERSECTIONALITY</w:t>
      </w:r>
    </w:p>
    <w:p w14:paraId="3F225D28" w14:textId="77777777" w:rsidR="006355F6" w:rsidRDefault="006355F6" w:rsidP="006355F6">
      <w:pPr>
        <w:spacing w:line="480" w:lineRule="auto"/>
        <w:rPr>
          <w:b/>
        </w:rPr>
      </w:pPr>
    </w:p>
    <w:p w14:paraId="245C996E" w14:textId="400143A7" w:rsidR="006355F6" w:rsidRDefault="00C90550" w:rsidP="006355F6">
      <w:pPr>
        <w:spacing w:line="480" w:lineRule="auto"/>
      </w:pPr>
      <w:r>
        <w:t>Intersectionality</w:t>
      </w:r>
      <w:r w:rsidR="006355F6">
        <w:t xml:space="preserve"> is an approach to research and social justice organizing</w:t>
      </w:r>
      <w:r w:rsidR="00D441C7">
        <w:t xml:space="preserve"> that </w:t>
      </w:r>
      <w:r w:rsidR="004F7C4C">
        <w:t>recogniz</w:t>
      </w:r>
      <w:r w:rsidR="00D441C7">
        <w:t>es</w:t>
      </w:r>
      <w:r w:rsidR="006355F6">
        <w:t xml:space="preserve"> that relationships of power create inequalities that have concrete effects </w:t>
      </w:r>
      <w:r w:rsidR="00F069AB">
        <w:t xml:space="preserve">on people’s lives </w:t>
      </w:r>
      <w:r w:rsidR="006355F6">
        <w:t xml:space="preserve">(Morris and Bujun 2007). The term first emerged in </w:t>
      </w:r>
      <w:r w:rsidR="002B30D8">
        <w:t xml:space="preserve">Kimberlé Crenshaw’s </w:t>
      </w:r>
      <w:r w:rsidR="006355F6">
        <w:t xml:space="preserve">1989 </w:t>
      </w:r>
      <w:r w:rsidR="0059105D">
        <w:t>article</w:t>
      </w:r>
      <w:r w:rsidR="002B30D8">
        <w:t xml:space="preserve">, </w:t>
      </w:r>
      <w:r w:rsidR="006355F6">
        <w:t xml:space="preserve">however the central tenets of intersectionality have informed Black </w:t>
      </w:r>
      <w:r w:rsidR="001A1B85">
        <w:t xml:space="preserve">women’s </w:t>
      </w:r>
      <w:r w:rsidR="006355F6">
        <w:t xml:space="preserve">organizing for </w:t>
      </w:r>
      <w:r w:rsidR="00F95AD1">
        <w:t xml:space="preserve">much longer </w:t>
      </w:r>
      <w:r w:rsidR="006355F6">
        <w:t>(</w:t>
      </w:r>
      <w:r w:rsidR="00FB0DEC">
        <w:t>McCall 2005</w:t>
      </w:r>
      <w:r w:rsidR="006355F6">
        <w:t xml:space="preserve">). </w:t>
      </w:r>
      <w:r w:rsidR="002B30D8">
        <w:t xml:space="preserve">For example, the Combahee River Collective’s (1977, 1) statement </w:t>
      </w:r>
      <w:r w:rsidR="00B65E01">
        <w:t xml:space="preserve">describes </w:t>
      </w:r>
      <w:r w:rsidR="002B30D8">
        <w:t>how their analysis of the interlocking nature of “</w:t>
      </w:r>
      <w:r w:rsidR="002B30D8" w:rsidRPr="002B30D8">
        <w:t>racial, sexual, heterosexual, and class oppression</w:t>
      </w:r>
      <w:r w:rsidR="002B30D8">
        <w:t xml:space="preserve">” emerged from the realities of their lives </w:t>
      </w:r>
      <w:r w:rsidR="008A535A">
        <w:t>to beco</w:t>
      </w:r>
      <w:r w:rsidR="002B30D8">
        <w:t xml:space="preserve">me an essential tool for their feminist practice. </w:t>
      </w:r>
      <w:r w:rsidR="006355F6">
        <w:t>I</w:t>
      </w:r>
      <w:r w:rsidR="0059105D">
        <w:t xml:space="preserve"> understand</w:t>
      </w:r>
      <w:r w:rsidR="006355F6">
        <w:t xml:space="preserve"> intersectionality </w:t>
      </w:r>
      <w:r w:rsidR="00C9140E">
        <w:t>as a way of thinking that</w:t>
      </w:r>
      <w:r w:rsidR="006355F6">
        <w:t xml:space="preserve"> involves asking deliberate questions about the </w:t>
      </w:r>
      <w:r w:rsidR="000723D5">
        <w:t>power relationships</w:t>
      </w:r>
      <w:r w:rsidR="006355F6">
        <w:t xml:space="preserve"> that shape women and other marginalized people’s </w:t>
      </w:r>
      <w:r w:rsidR="0010331E">
        <w:t>lives</w:t>
      </w:r>
      <w:r w:rsidR="006355F6">
        <w:t>, and requires reflexivity</w:t>
      </w:r>
      <w:r w:rsidR="00DD408F">
        <w:t xml:space="preserve"> </w:t>
      </w:r>
      <w:r w:rsidR="006355F6">
        <w:t>on the part of the researcher</w:t>
      </w:r>
      <w:r w:rsidR="004F7C4C">
        <w:t xml:space="preserve"> </w:t>
      </w:r>
      <w:r w:rsidR="008527BD">
        <w:t>to account for their commitments and positionality</w:t>
      </w:r>
      <w:r w:rsidR="0022565D" w:rsidRPr="0022565D">
        <w:rPr>
          <w:vertAlign w:val="superscript"/>
        </w:rPr>
        <w:t>i</w:t>
      </w:r>
      <w:r w:rsidR="00B27D52">
        <w:t xml:space="preserve"> </w:t>
      </w:r>
      <w:r w:rsidR="008527BD">
        <w:t>in relation to their analyses</w:t>
      </w:r>
      <w:r w:rsidR="006355F6">
        <w:t xml:space="preserve"> (</w:t>
      </w:r>
      <w:r w:rsidR="00C9140E">
        <w:t xml:space="preserve">MacKinnon 2013; </w:t>
      </w:r>
      <w:r w:rsidR="006355F6">
        <w:t>Morris and Bunjun 2007).</w:t>
      </w:r>
    </w:p>
    <w:p w14:paraId="0F76D8E5" w14:textId="77777777" w:rsidR="006355F6" w:rsidRDefault="006355F6" w:rsidP="006355F6">
      <w:pPr>
        <w:spacing w:line="480" w:lineRule="auto"/>
      </w:pPr>
    </w:p>
    <w:p w14:paraId="6452E975" w14:textId="77777777" w:rsidR="000D35E4" w:rsidRDefault="006355F6" w:rsidP="006355F6">
      <w:pPr>
        <w:spacing w:line="480" w:lineRule="auto"/>
      </w:pPr>
      <w:r>
        <w:t>Intersectionality recognizes that individual circumstances,</w:t>
      </w:r>
      <w:r w:rsidR="00442351">
        <w:t xml:space="preserve"> </w:t>
      </w:r>
      <w:r>
        <w:t xml:space="preserve">social categories </w:t>
      </w:r>
      <w:r w:rsidR="00AC60C9">
        <w:t xml:space="preserve">and </w:t>
      </w:r>
      <w:r>
        <w:t>systems</w:t>
      </w:r>
      <w:r w:rsidR="00AC60C9">
        <w:t xml:space="preserve"> and structures</w:t>
      </w:r>
      <w:r>
        <w:t xml:space="preserve"> of power work together to </w:t>
      </w:r>
      <w:r w:rsidR="00BE078F">
        <w:t>shape experiences</w:t>
      </w:r>
      <w:r>
        <w:t xml:space="preserve"> of privilege and oppression (Simpson 2009). McCall (2005) offers a framework of approaches to intersectionality,</w:t>
      </w:r>
      <w:r w:rsidR="00587169">
        <w:t xml:space="preserve"> </w:t>
      </w:r>
      <w:r>
        <w:t xml:space="preserve">recognizing that not all work fits neatly into </w:t>
      </w:r>
      <w:r w:rsidR="00C03D75">
        <w:t xml:space="preserve">only </w:t>
      </w:r>
      <w:r>
        <w:t xml:space="preserve">one </w:t>
      </w:r>
      <w:r w:rsidR="005212E4">
        <w:t>category</w:t>
      </w:r>
      <w:r>
        <w:t xml:space="preserve">. This analysis makes use of two of McCall’s approaches: intercategorical and intracategorical intersectionality. </w:t>
      </w:r>
      <w:r w:rsidR="00F21316">
        <w:t xml:space="preserve">An intercategorical approach focuses on </w:t>
      </w:r>
      <w:r w:rsidR="0059105D">
        <w:t>“</w:t>
      </w:r>
      <w:r>
        <w:t>relationships of inequality among already constituted social groups</w:t>
      </w:r>
      <w:r w:rsidR="00231381">
        <w:t xml:space="preserve">” </w:t>
      </w:r>
      <w:r w:rsidR="00547885">
        <w:t xml:space="preserve">(1784-1785) </w:t>
      </w:r>
      <w:r w:rsidR="00CE4D94">
        <w:t xml:space="preserve">and </w:t>
      </w:r>
      <w:r w:rsidR="00B6765B">
        <w:t>encourages</w:t>
      </w:r>
      <w:r w:rsidR="00CE4D94">
        <w:t xml:space="preserve"> comparison </w:t>
      </w:r>
      <w:r w:rsidR="00B6765B">
        <w:t xml:space="preserve">of how power affects </w:t>
      </w:r>
      <w:r w:rsidR="00CE4D94">
        <w:t xml:space="preserve">experiences of members of multiple </w:t>
      </w:r>
      <w:r w:rsidR="00B6765B">
        <w:t>groups</w:t>
      </w:r>
      <w:r w:rsidR="00CE4D94">
        <w:t>, with different and similar positionalities, in a particular context.</w:t>
      </w:r>
      <w:r w:rsidR="00B6765B">
        <w:t xml:space="preserve"> </w:t>
      </w:r>
      <w:r>
        <w:t xml:space="preserve">An intracategorical approach illustrates that differences exist within established social categories and considers how </w:t>
      </w:r>
      <w:r w:rsidR="00587169">
        <w:t>this</w:t>
      </w:r>
      <w:r>
        <w:t xml:space="preserve"> might require asking different questions (McCall 2005). Both approaches engage complexity</w:t>
      </w:r>
      <w:r w:rsidR="008A535A">
        <w:t>, ensuring</w:t>
      </w:r>
      <w:r>
        <w:t xml:space="preserve"> that intersectional analyses encompass more than s</w:t>
      </w:r>
      <w:r w:rsidR="00EB249C">
        <w:t xml:space="preserve">implistic </w:t>
      </w:r>
      <w:r w:rsidR="00636866">
        <w:t xml:space="preserve">and singular </w:t>
      </w:r>
      <w:r>
        <w:t xml:space="preserve">considerations of gender, race and class. </w:t>
      </w:r>
    </w:p>
    <w:p w14:paraId="4D096765" w14:textId="77777777" w:rsidR="000D35E4" w:rsidRDefault="000D35E4" w:rsidP="006355F6">
      <w:pPr>
        <w:spacing w:line="480" w:lineRule="auto"/>
      </w:pPr>
    </w:p>
    <w:p w14:paraId="0FBF8128" w14:textId="3726797B" w:rsidR="006355F6" w:rsidRDefault="006355F6" w:rsidP="000D35E4">
      <w:pPr>
        <w:spacing w:line="480" w:lineRule="auto"/>
      </w:pPr>
      <w:r>
        <w:t xml:space="preserve">Intersectionality </w:t>
      </w:r>
      <w:r w:rsidR="008A535A">
        <w:t xml:space="preserve">is well suited </w:t>
      </w:r>
      <w:r>
        <w:t>to transnational analyses, however Cho, Crenshaw and McCall (2013) note that much work has a North American focus, and neglects the transnational relationships that exist with</w:t>
      </w:r>
      <w:r w:rsidR="00C40FF1">
        <w:t>in the domestic context.</w:t>
      </w:r>
      <w:r w:rsidR="000D35E4">
        <w:t xml:space="preserve"> Mohanty (2013) is concerned that intersectionality has been depoliticized within the academy. She wonders if feminism’s increasing emphasis on poststructural analyses may neglect the material realities of systemic oppression that shape many Global South contexts, and undermine the creation of theory that may offer pathways of resistance.</w:t>
      </w:r>
      <w:r w:rsidR="004E1430">
        <w:t xml:space="preserve"> </w:t>
      </w:r>
      <w:r w:rsidR="001B312D" w:rsidRPr="00CE4D94">
        <w:t xml:space="preserve">McCall’s (2005) intercategorical </w:t>
      </w:r>
      <w:r w:rsidR="00B72A0F" w:rsidRPr="00CE4D94">
        <w:t>approach</w:t>
      </w:r>
      <w:r w:rsidR="00B72A0F" w:rsidRPr="005E1DCD">
        <w:t xml:space="preserve"> can</w:t>
      </w:r>
      <w:r w:rsidR="00B6765B">
        <w:t xml:space="preserve"> </w:t>
      </w:r>
      <w:r w:rsidR="00203194">
        <w:t xml:space="preserve">potentially </w:t>
      </w:r>
      <w:r w:rsidR="00BC17E7">
        <w:t>be limiting</w:t>
      </w:r>
      <w:r w:rsidR="00B6765B">
        <w:t xml:space="preserve"> when doing analysis across multiple layers of the global political economy. </w:t>
      </w:r>
      <w:r w:rsidR="004E1430">
        <w:t xml:space="preserve">Coupling </w:t>
      </w:r>
      <w:r w:rsidR="001B312D">
        <w:t>the</w:t>
      </w:r>
      <w:r w:rsidR="004E1430">
        <w:t xml:space="preserve"> intercategorical approach with wider theoretical framings of the global dimensions of the intersections of racism, hetropatriarchy</w:t>
      </w:r>
      <w:r w:rsidR="00B72A0F">
        <w:t xml:space="preserve"> and </w:t>
      </w:r>
      <w:r w:rsidR="00A35301">
        <w:t>capitalism</w:t>
      </w:r>
      <w:r w:rsidR="004E1430">
        <w:t>, allows me to m</w:t>
      </w:r>
      <w:r w:rsidR="00C40FF1">
        <w:t>ak</w:t>
      </w:r>
      <w:r w:rsidR="004E1430">
        <w:t>e</w:t>
      </w:r>
      <w:r w:rsidR="00C40FF1">
        <w:t xml:space="preserve"> visible</w:t>
      </w:r>
      <w:r>
        <w:t xml:space="preserve"> </w:t>
      </w:r>
      <w:r w:rsidR="00B72A0F">
        <w:t xml:space="preserve">the multiple </w:t>
      </w:r>
      <w:r>
        <w:t>transnational relationships of power that shape the experiences of women</w:t>
      </w:r>
      <w:r w:rsidR="008A535A">
        <w:t xml:space="preserve"> in Porgera</w:t>
      </w:r>
      <w:r>
        <w:t xml:space="preserve">. </w:t>
      </w:r>
    </w:p>
    <w:p w14:paraId="1770FAD1" w14:textId="77777777" w:rsidR="000D35E4" w:rsidRDefault="000D35E4" w:rsidP="00D75CDD">
      <w:pPr>
        <w:spacing w:line="480" w:lineRule="auto"/>
      </w:pPr>
    </w:p>
    <w:p w14:paraId="1D6CC37A" w14:textId="457AEA07" w:rsidR="00D75CDD" w:rsidRDefault="00D75CDD" w:rsidP="00D75CDD">
      <w:pPr>
        <w:spacing w:line="480" w:lineRule="auto"/>
      </w:pPr>
      <w:r>
        <w:t xml:space="preserve">Intersectionality encourages us to ask </w:t>
      </w:r>
      <w:r w:rsidR="000D35E4">
        <w:t xml:space="preserve">critical </w:t>
      </w:r>
      <w:r>
        <w:t>questions such as: who benefits and who bears the cost of resource extraction? How is sexual violence</w:t>
      </w:r>
      <w:r w:rsidR="00663E8A">
        <w:t xml:space="preserve"> a symptom of broader structural violence</w:t>
      </w:r>
      <w:r>
        <w:t xml:space="preserve">? What transnational relationships of power must be examined to begin to find an effective solution to violence and appropriate compensation? How is building a link to Barrick Gold as a company </w:t>
      </w:r>
      <w:r w:rsidR="00C368E8">
        <w:t>based</w:t>
      </w:r>
      <w:r>
        <w:t xml:space="preserve"> in Canada an act that has political implications for Barrick, the Canadian government and the women in Porgera? </w:t>
      </w:r>
    </w:p>
    <w:p w14:paraId="47FA4DDD" w14:textId="77777777" w:rsidR="00300494" w:rsidRDefault="00300494" w:rsidP="00300494">
      <w:pPr>
        <w:spacing w:line="480" w:lineRule="auto"/>
        <w:rPr>
          <w:b/>
        </w:rPr>
      </w:pPr>
    </w:p>
    <w:p w14:paraId="6889F671" w14:textId="22208E57" w:rsidR="00300494" w:rsidRDefault="00300494" w:rsidP="00300494">
      <w:pPr>
        <w:spacing w:line="480" w:lineRule="auto"/>
        <w:rPr>
          <w:b/>
        </w:rPr>
      </w:pPr>
      <w:r>
        <w:rPr>
          <w:b/>
        </w:rPr>
        <w:t>METHOD</w:t>
      </w:r>
      <w:r w:rsidR="00CB58A8">
        <w:rPr>
          <w:b/>
        </w:rPr>
        <w:t>OLOGY</w:t>
      </w:r>
    </w:p>
    <w:p w14:paraId="0FC0411E" w14:textId="77777777" w:rsidR="00300494" w:rsidRDefault="00300494" w:rsidP="00300494">
      <w:pPr>
        <w:spacing w:line="480" w:lineRule="auto"/>
      </w:pPr>
    </w:p>
    <w:p w14:paraId="565FCDE6" w14:textId="4A99AFB7" w:rsidR="0064114A" w:rsidRDefault="00300494" w:rsidP="002F1257">
      <w:pPr>
        <w:spacing w:line="480" w:lineRule="auto"/>
      </w:pPr>
      <w:r>
        <w:t>This article is intended as a case study for using intersectional analyses in resource extraction. I rely on secondary data collected by Human Rights Watch, Amnesty International</w:t>
      </w:r>
      <w:r w:rsidR="00FF4248">
        <w:t xml:space="preserve">, </w:t>
      </w:r>
      <w:r>
        <w:t>Mining Watch Canada</w:t>
      </w:r>
      <w:r w:rsidR="00FF4248">
        <w:t xml:space="preserve"> and </w:t>
      </w:r>
      <w:r w:rsidR="00192581">
        <w:t xml:space="preserve">Harvard and New York University </w:t>
      </w:r>
      <w:r w:rsidR="00FF4248">
        <w:t>legal c</w:t>
      </w:r>
      <w:r w:rsidR="00192581">
        <w:t>enters</w:t>
      </w:r>
      <w:r w:rsidR="00FF4248">
        <w:t>,</w:t>
      </w:r>
      <w:r>
        <w:t xml:space="preserve"> who </w:t>
      </w:r>
      <w:r w:rsidR="00233B3F">
        <w:t>conducted</w:t>
      </w:r>
      <w:r>
        <w:t xml:space="preserve"> fieldwork in Porgera between 200</w:t>
      </w:r>
      <w:r w:rsidR="00C368E8">
        <w:t>6</w:t>
      </w:r>
      <w:r>
        <w:t xml:space="preserve"> and 2013</w:t>
      </w:r>
      <w:r w:rsidR="00D75CDD">
        <w:t>.</w:t>
      </w:r>
      <w:r w:rsidR="005F1415">
        <w:t xml:space="preserve"> </w:t>
      </w:r>
      <w:r w:rsidR="00A56785">
        <w:t xml:space="preserve">In </w:t>
      </w:r>
      <w:r w:rsidR="00FF041A">
        <w:t>citing</w:t>
      </w:r>
      <w:r w:rsidR="00A56785">
        <w:t xml:space="preserve"> these </w:t>
      </w:r>
      <w:r w:rsidR="00BD0845">
        <w:t>reputable</w:t>
      </w:r>
      <w:r w:rsidR="00A56785">
        <w:t xml:space="preserve"> reports, I </w:t>
      </w:r>
      <w:r w:rsidR="00192581">
        <w:t xml:space="preserve">assert </w:t>
      </w:r>
      <w:r w:rsidR="00A56785">
        <w:t xml:space="preserve">that </w:t>
      </w:r>
      <w:r w:rsidR="00012621">
        <w:t xml:space="preserve">they </w:t>
      </w:r>
      <w:r w:rsidR="00132B2E">
        <w:t>are</w:t>
      </w:r>
      <w:r w:rsidR="000D35E4">
        <w:t xml:space="preserve"> important</w:t>
      </w:r>
      <w:r w:rsidR="00A56785">
        <w:t xml:space="preserve"> source</w:t>
      </w:r>
      <w:r w:rsidR="00774F34">
        <w:t>s</w:t>
      </w:r>
      <w:r w:rsidR="00A56785">
        <w:t xml:space="preserve"> for academic research,</w:t>
      </w:r>
      <w:r w:rsidR="00132B2E">
        <w:t xml:space="preserve"> </w:t>
      </w:r>
      <w:r w:rsidR="00A56785">
        <w:t>lend</w:t>
      </w:r>
      <w:r w:rsidR="00132B2E">
        <w:t>ing</w:t>
      </w:r>
      <w:r w:rsidR="00A56785">
        <w:t xml:space="preserve"> them </w:t>
      </w:r>
      <w:r w:rsidR="00132B2E">
        <w:t xml:space="preserve">further </w:t>
      </w:r>
      <w:r w:rsidR="00A56785">
        <w:t xml:space="preserve">credibility by </w:t>
      </w:r>
      <w:r w:rsidR="00FF041A">
        <w:t>using them</w:t>
      </w:r>
      <w:r w:rsidR="00A56785">
        <w:t xml:space="preserve"> in a peer-reviewed</w:t>
      </w:r>
      <w:r w:rsidR="00132B2E">
        <w:t xml:space="preserve"> publication</w:t>
      </w:r>
      <w:r w:rsidR="00A56785">
        <w:t xml:space="preserve">. </w:t>
      </w:r>
      <w:r w:rsidR="00132B2E">
        <w:t>W</w:t>
      </w:r>
      <w:r w:rsidR="00C10803">
        <w:t xml:space="preserve">omen in Porgera have trusted these </w:t>
      </w:r>
      <w:r w:rsidR="00132B2E">
        <w:t>organizations</w:t>
      </w:r>
      <w:r w:rsidR="00C10803">
        <w:t xml:space="preserve"> to share their stories, recognizing that each has substantial public relations</w:t>
      </w:r>
      <w:r w:rsidR="00132B2E">
        <w:t xml:space="preserve"> </w:t>
      </w:r>
      <w:r w:rsidR="00C10803">
        <w:t>and political lobbying powe</w:t>
      </w:r>
      <w:r w:rsidR="00132B2E">
        <w:t>r.</w:t>
      </w:r>
      <w:r w:rsidR="00C10803">
        <w:t xml:space="preserve"> </w:t>
      </w:r>
      <w:r w:rsidR="00132B2E">
        <w:t>They</w:t>
      </w:r>
      <w:r w:rsidR="00C10803">
        <w:t xml:space="preserve"> are much better positioned than an emerging research</w:t>
      </w:r>
      <w:r w:rsidR="00F70A61">
        <w:t>e</w:t>
      </w:r>
      <w:r w:rsidR="00132B2E">
        <w:t>r</w:t>
      </w:r>
      <w:r w:rsidR="00C10803">
        <w:t xml:space="preserve"> in helping </w:t>
      </w:r>
      <w:r w:rsidR="00A111EC">
        <w:t>women</w:t>
      </w:r>
      <w:r w:rsidR="00C10803">
        <w:t xml:space="preserve"> to hold Barrick accountable and receiv</w:t>
      </w:r>
      <w:r w:rsidR="00132B2E">
        <w:t xml:space="preserve">e </w:t>
      </w:r>
      <w:r w:rsidR="00866244">
        <w:t xml:space="preserve">appropriate </w:t>
      </w:r>
      <w:r w:rsidR="00C10803">
        <w:t xml:space="preserve">compensation. </w:t>
      </w:r>
      <w:r w:rsidR="008D1493">
        <w:t xml:space="preserve">Giving these reports credibility, and placing them within a wider structural analysis of power, </w:t>
      </w:r>
      <w:r w:rsidR="00C107E8">
        <w:t xml:space="preserve">can </w:t>
      </w:r>
      <w:r w:rsidR="008D1493">
        <w:t xml:space="preserve">help to achieve these goals. </w:t>
      </w:r>
      <w:r w:rsidR="00774F34">
        <w:t>It</w:t>
      </w:r>
      <w:r w:rsidR="008D1493">
        <w:t xml:space="preserve"> can </w:t>
      </w:r>
      <w:r w:rsidR="00371C92">
        <w:t xml:space="preserve">also </w:t>
      </w:r>
      <w:r w:rsidR="008D1493">
        <w:t>encourage students and scholars to become aware of the issue and lend their voices and research</w:t>
      </w:r>
      <w:r w:rsidR="00371C92">
        <w:t xml:space="preserve"> to supporting women in Porgera</w:t>
      </w:r>
      <w:r w:rsidR="00190D16">
        <w:t>.</w:t>
      </w:r>
      <w:r w:rsidR="008D1493">
        <w:t xml:space="preserve"> </w:t>
      </w:r>
      <w:r w:rsidR="00371C92">
        <w:t>B</w:t>
      </w:r>
      <w:r w:rsidR="00EB711B">
        <w:t>y amplifying the voices of women, told through these organizations</w:t>
      </w:r>
      <w:r w:rsidR="00371C92">
        <w:t>’ reports</w:t>
      </w:r>
      <w:r w:rsidR="00EB711B">
        <w:t xml:space="preserve">, I </w:t>
      </w:r>
      <w:r w:rsidR="000707DC">
        <w:t xml:space="preserve">aim </w:t>
      </w:r>
      <w:r w:rsidR="007F3A8F">
        <w:t xml:space="preserve">to </w:t>
      </w:r>
      <w:r w:rsidR="00EB711B">
        <w:t xml:space="preserve">fulfill the political commitments of intersectional feminist scholarship. </w:t>
      </w:r>
      <w:r w:rsidR="00D75CDD">
        <w:t xml:space="preserve"> </w:t>
      </w:r>
    </w:p>
    <w:p w14:paraId="2A69D070" w14:textId="77777777" w:rsidR="002B30D8" w:rsidRDefault="002B30D8" w:rsidP="00ED0A16">
      <w:pPr>
        <w:spacing w:line="480" w:lineRule="auto"/>
      </w:pPr>
    </w:p>
    <w:p w14:paraId="2DE32B88" w14:textId="186F4D73" w:rsidR="00E00C9E" w:rsidRDefault="0064114A" w:rsidP="00ED0A16">
      <w:pPr>
        <w:spacing w:line="480" w:lineRule="auto"/>
        <w:rPr>
          <w:b/>
        </w:rPr>
      </w:pPr>
      <w:r>
        <w:rPr>
          <w:b/>
        </w:rPr>
        <w:t xml:space="preserve">POWER </w:t>
      </w:r>
      <w:r w:rsidR="00D718EE">
        <w:rPr>
          <w:b/>
        </w:rPr>
        <w:t>AND THE</w:t>
      </w:r>
      <w:r>
        <w:rPr>
          <w:b/>
        </w:rPr>
        <w:t xml:space="preserve"> PORGERA GOLD MINE </w:t>
      </w:r>
    </w:p>
    <w:p w14:paraId="49A13DE0" w14:textId="77777777" w:rsidR="0064114A" w:rsidRDefault="0064114A" w:rsidP="00ED0A16">
      <w:pPr>
        <w:spacing w:line="480" w:lineRule="auto"/>
        <w:rPr>
          <w:b/>
        </w:rPr>
      </w:pPr>
    </w:p>
    <w:p w14:paraId="3068507E" w14:textId="37EC8AD3" w:rsidR="00AE7044" w:rsidRDefault="002F1DB8" w:rsidP="00ED0A16">
      <w:pPr>
        <w:spacing w:line="480" w:lineRule="auto"/>
      </w:pPr>
      <w:r>
        <w:t xml:space="preserve">The land </w:t>
      </w:r>
      <w:r w:rsidR="000D35E4">
        <w:t>around the</w:t>
      </w:r>
      <w:r>
        <w:t xml:space="preserve"> Po</w:t>
      </w:r>
      <w:r w:rsidR="007541C4">
        <w:t>rgera</w:t>
      </w:r>
      <w:r w:rsidR="00AE7044">
        <w:t xml:space="preserve"> gold mine</w:t>
      </w:r>
      <w:r w:rsidR="001E6F01">
        <w:t xml:space="preserve"> </w:t>
      </w:r>
      <w:r w:rsidR="00D22228">
        <w:t>has been</w:t>
      </w:r>
      <w:r w:rsidR="00AE7044">
        <w:t xml:space="preserve"> designated a special mining lease (SML) area within P</w:t>
      </w:r>
      <w:r w:rsidR="00925D25">
        <w:t>NG</w:t>
      </w:r>
      <w:r w:rsidR="00B0451F">
        <w:t xml:space="preserve">. </w:t>
      </w:r>
      <w:r w:rsidR="00AE7044">
        <w:t xml:space="preserve">Porgera Joint Venture (PJV), the </w:t>
      </w:r>
      <w:r w:rsidR="000D35E4">
        <w:t>mine operator</w:t>
      </w:r>
      <w:r w:rsidR="00AE7044">
        <w:t xml:space="preserve">, is 95 percent owned by Barrick Gold, with the remaining 5 percent </w:t>
      </w:r>
      <w:r w:rsidR="00727005">
        <w:t xml:space="preserve">held </w:t>
      </w:r>
      <w:r w:rsidR="00AE7044">
        <w:t xml:space="preserve">by Mineral Resources Enga, </w:t>
      </w:r>
      <w:r w:rsidR="000043DA">
        <w:t xml:space="preserve">the ownership of </w:t>
      </w:r>
      <w:r w:rsidR="00AE7044">
        <w:t>which is equally split between the Enga provincial government and the landowners in the SML (Amnesty International 2010)</w:t>
      </w:r>
      <w:r w:rsidR="00F37ADB">
        <w:t>. For the purposes of this article</w:t>
      </w:r>
      <w:r w:rsidR="00AE7044">
        <w:t xml:space="preserve">, I </w:t>
      </w:r>
      <w:r w:rsidR="00011DDF">
        <w:t>generally refer to</w:t>
      </w:r>
      <w:r w:rsidR="00AE7044">
        <w:t xml:space="preserve"> PGV</w:t>
      </w:r>
      <w:r w:rsidR="00011DDF">
        <w:t xml:space="preserve"> as </w:t>
      </w:r>
      <w:r w:rsidR="00AE7044">
        <w:t>Barrick</w:t>
      </w:r>
      <w:r w:rsidR="00011DDF">
        <w:t>,</w:t>
      </w:r>
      <w:r w:rsidR="00AE7044">
        <w:t xml:space="preserve"> as I see the two 2.5 percent shares</w:t>
      </w:r>
      <w:r w:rsidR="00011DDF">
        <w:t xml:space="preserve"> </w:t>
      </w:r>
      <w:r w:rsidR="00AE7044">
        <w:t xml:space="preserve">as offering negligible control </w:t>
      </w:r>
      <w:r w:rsidR="00011DDF">
        <w:t>of policy and</w:t>
      </w:r>
      <w:r w:rsidR="0081372E">
        <w:t xml:space="preserve"> operations</w:t>
      </w:r>
      <w:r w:rsidR="00011DDF">
        <w:t xml:space="preserve"> </w:t>
      </w:r>
      <w:r w:rsidR="00AE7044">
        <w:t>to the Enga government and</w:t>
      </w:r>
      <w:r w:rsidR="006B7EDE">
        <w:t xml:space="preserve"> Porgera</w:t>
      </w:r>
      <w:r w:rsidR="00AE7044">
        <w:t xml:space="preserve"> landowners. </w:t>
      </w:r>
      <w:r w:rsidR="00443177">
        <w:t>Thus</w:t>
      </w:r>
      <w:r w:rsidR="00AE7044">
        <w:t xml:space="preserve">, I </w:t>
      </w:r>
      <w:r w:rsidR="00AC781F">
        <w:t xml:space="preserve">aim to </w:t>
      </w:r>
      <w:r w:rsidR="00AE7044">
        <w:t xml:space="preserve">keep </w:t>
      </w:r>
      <w:r w:rsidR="00AC781F">
        <w:t>transnational relationships of pow</w:t>
      </w:r>
      <w:r w:rsidR="00F4140F">
        <w:t>er</w:t>
      </w:r>
      <w:r w:rsidR="00011DDF">
        <w:t>, and Barrick’s position</w:t>
      </w:r>
      <w:r w:rsidR="001453AB">
        <w:t xml:space="preserve"> </w:t>
      </w:r>
      <w:r w:rsidR="00011DDF">
        <w:t xml:space="preserve">as a </w:t>
      </w:r>
      <w:r w:rsidR="001453AB">
        <w:t xml:space="preserve">corporation </w:t>
      </w:r>
      <w:r w:rsidR="00C61FDD">
        <w:t>based</w:t>
      </w:r>
      <w:r w:rsidR="001453AB">
        <w:t xml:space="preserve"> in </w:t>
      </w:r>
      <w:r w:rsidR="00011DDF">
        <w:t>Canad</w:t>
      </w:r>
      <w:r w:rsidR="001453AB">
        <w:t>a</w:t>
      </w:r>
      <w:r w:rsidR="00011DDF">
        <w:t>,</w:t>
      </w:r>
      <w:r w:rsidR="00AE7044">
        <w:t xml:space="preserve"> central in my analysis. </w:t>
      </w:r>
    </w:p>
    <w:p w14:paraId="3CCB3C09" w14:textId="77777777" w:rsidR="005B132D" w:rsidRDefault="005B132D" w:rsidP="005B132D">
      <w:pPr>
        <w:spacing w:line="480" w:lineRule="auto"/>
      </w:pPr>
    </w:p>
    <w:p w14:paraId="6BFF50CA" w14:textId="6118AE93" w:rsidR="005B132D" w:rsidRDefault="00AB7D19" w:rsidP="005B132D">
      <w:pPr>
        <w:spacing w:line="480" w:lineRule="auto"/>
      </w:pPr>
      <w:r>
        <w:t>The Canadian government has an</w:t>
      </w:r>
      <w:r w:rsidR="005B132D">
        <w:t xml:space="preserve"> intimate relationship with Barrick Gold.  </w:t>
      </w:r>
      <w:r w:rsidR="005B132D" w:rsidRPr="001257EA">
        <w:t xml:space="preserve">In </w:t>
      </w:r>
      <w:r w:rsidR="003A40BA">
        <w:t>2011</w:t>
      </w:r>
      <w:r w:rsidR="005B132D" w:rsidRPr="001257EA">
        <w:t>, the Canadian International Development Agency</w:t>
      </w:r>
      <w:r w:rsidR="008358A8">
        <w:t xml:space="preserve"> (CIDA), </w:t>
      </w:r>
      <w:r w:rsidR="005B132D" w:rsidRPr="001257EA">
        <w:t xml:space="preserve">now </w:t>
      </w:r>
      <w:r w:rsidR="00E86902">
        <w:t>part of</w:t>
      </w:r>
      <w:r w:rsidR="00042A45">
        <w:t xml:space="preserve"> Global Affairs Canada (GAC), </w:t>
      </w:r>
      <w:r w:rsidR="003A40BA">
        <w:t xml:space="preserve">announced </w:t>
      </w:r>
      <w:r w:rsidR="007E650A">
        <w:t xml:space="preserve">an initiative </w:t>
      </w:r>
      <w:r w:rsidR="005B132D" w:rsidRPr="001257EA">
        <w:t>partner</w:t>
      </w:r>
      <w:r w:rsidR="007E650A">
        <w:t>ing</w:t>
      </w:r>
      <w:r w:rsidR="005B132D" w:rsidRPr="001257EA">
        <w:t xml:space="preserve"> with private sector corporations, including Barrick Gold</w:t>
      </w:r>
      <w:r w:rsidR="005B132D">
        <w:t>, to fund development projects</w:t>
      </w:r>
      <w:r w:rsidR="005B132D" w:rsidRPr="001257EA">
        <w:t xml:space="preserve"> (</w:t>
      </w:r>
      <w:r w:rsidR="002E1FB2">
        <w:t>CIDA 2011).</w:t>
      </w:r>
      <w:r w:rsidR="00F707E1">
        <w:t xml:space="preserve"> T</w:t>
      </w:r>
      <w:r w:rsidR="007E650A">
        <w:t>his reflects</w:t>
      </w:r>
      <w:r w:rsidR="00F707E1">
        <w:t xml:space="preserve"> a long history of Canadian aid being tied to corporate interests. Campbell (1999) describes how CIDA-funded projects in Zimbabwe provided job training, surveys and infrastructure that directly benefited Canadian mining operations. The 2011 initiative is </w:t>
      </w:r>
      <w:r w:rsidR="00511FC5">
        <w:t xml:space="preserve">one of </w:t>
      </w:r>
      <w:r w:rsidR="00F707E1">
        <w:t>the most visible example</w:t>
      </w:r>
      <w:r w:rsidR="006C650D">
        <w:t>s</w:t>
      </w:r>
      <w:r w:rsidR="00F707E1">
        <w:t xml:space="preserve"> of </w:t>
      </w:r>
      <w:r w:rsidR="00AF4390">
        <w:t>linking</w:t>
      </w:r>
      <w:r w:rsidR="00F707E1">
        <w:t xml:space="preserve"> </w:t>
      </w:r>
      <w:r w:rsidR="00385138">
        <w:t xml:space="preserve">Canadian </w:t>
      </w:r>
      <w:r w:rsidR="00F707E1">
        <w:t xml:space="preserve">development assistance </w:t>
      </w:r>
      <w:r w:rsidR="00AF4390">
        <w:t>to</w:t>
      </w:r>
      <w:r w:rsidR="00F707E1">
        <w:t xml:space="preserve"> the interests </w:t>
      </w:r>
      <w:r w:rsidR="00A71458">
        <w:t xml:space="preserve">of </w:t>
      </w:r>
      <w:r w:rsidR="00385138">
        <w:t>industr</w:t>
      </w:r>
      <w:r w:rsidR="00A71458">
        <w:t>y</w:t>
      </w:r>
      <w:r w:rsidR="00385138">
        <w:t xml:space="preserve"> and</w:t>
      </w:r>
      <w:r w:rsidR="005B132D">
        <w:t xml:space="preserve"> </w:t>
      </w:r>
      <w:r w:rsidR="0067536B">
        <w:t xml:space="preserve">is, arguably, </w:t>
      </w:r>
      <w:r w:rsidR="002E1FB2">
        <w:t xml:space="preserve">funding </w:t>
      </w:r>
      <w:r w:rsidR="005B132D">
        <w:t>co</w:t>
      </w:r>
      <w:r w:rsidR="00FC7CF5">
        <w:t>rp</w:t>
      </w:r>
      <w:r w:rsidR="009824C4">
        <w:t>orate social responsibility</w:t>
      </w:r>
      <w:r w:rsidR="00000012">
        <w:t>.</w:t>
      </w:r>
      <w:r w:rsidR="009824C4">
        <w:t xml:space="preserve"> </w:t>
      </w:r>
      <w:r w:rsidR="00000012">
        <w:t xml:space="preserve">This </w:t>
      </w:r>
      <w:r w:rsidR="009824C4">
        <w:t xml:space="preserve">is </w:t>
      </w:r>
      <w:r w:rsidR="005B132D">
        <w:t xml:space="preserve">problematic because </w:t>
      </w:r>
      <w:r w:rsidR="00B65F6D">
        <w:t xml:space="preserve">the </w:t>
      </w:r>
      <w:r w:rsidR="005B132D">
        <w:t>Canad</w:t>
      </w:r>
      <w:r w:rsidR="00B65F6D">
        <w:t>i</w:t>
      </w:r>
      <w:r w:rsidR="005B132D">
        <w:t>a</w:t>
      </w:r>
      <w:r w:rsidR="00B65F6D">
        <w:t>n government has no regulatory oversight of Canadian extractive industries abroad, although it does participate in various voluntary international mechanism</w:t>
      </w:r>
      <w:r w:rsidR="00247A1B">
        <w:t>s</w:t>
      </w:r>
      <w:r w:rsidR="00B65F6D">
        <w:t xml:space="preserve"> to promote corporate social responsibility (</w:t>
      </w:r>
      <w:r w:rsidR="00247548">
        <w:t xml:space="preserve">GAC </w:t>
      </w:r>
      <w:r w:rsidR="00B65F6D">
        <w:t xml:space="preserve">2015). </w:t>
      </w:r>
      <w:r w:rsidR="005B132D">
        <w:t xml:space="preserve">Bill C-300, which would have ensured </w:t>
      </w:r>
      <w:r w:rsidR="00B65F6D">
        <w:t>regulatory oversight</w:t>
      </w:r>
      <w:r w:rsidR="00BF26EB">
        <w:t>, was defeated in</w:t>
      </w:r>
      <w:r w:rsidR="000B1A0E">
        <w:t xml:space="preserve"> </w:t>
      </w:r>
      <w:r w:rsidR="005B132D">
        <w:t>Parliament in 2010 (</w:t>
      </w:r>
      <w:r w:rsidR="00171406">
        <w:t>Coumans 2011</w:t>
      </w:r>
      <w:r w:rsidR="005B132D">
        <w:t xml:space="preserve">). In addition, the Canada Pension Plan also invests in Barrick despite </w:t>
      </w:r>
      <w:r w:rsidR="00BD631C">
        <w:t xml:space="preserve">numerous allegations of violence, exploitation and environmental destruction </w:t>
      </w:r>
      <w:r w:rsidR="005B132D">
        <w:t>(</w:t>
      </w:r>
      <w:r w:rsidR="00BD631C">
        <w:t xml:space="preserve">Annandale 2013; </w:t>
      </w:r>
      <w:r w:rsidR="005B132D">
        <w:t>MacPherson 2013).</w:t>
      </w:r>
    </w:p>
    <w:p w14:paraId="3D13C108" w14:textId="77777777" w:rsidR="0064114A" w:rsidRDefault="0064114A" w:rsidP="00ED0A16">
      <w:pPr>
        <w:spacing w:line="480" w:lineRule="auto"/>
      </w:pPr>
    </w:p>
    <w:p w14:paraId="6A680E6A" w14:textId="0AEE2A0D" w:rsidR="00416BF5" w:rsidRDefault="00AE7044" w:rsidP="0064114A">
      <w:pPr>
        <w:spacing w:line="480" w:lineRule="auto"/>
      </w:pPr>
      <w:r>
        <w:t>The Porgera mine commenced operations in 1990 and is projected to continue until 2023 (Albin-Lackey 2011; Banks 2002</w:t>
      </w:r>
      <w:r w:rsidR="00F66532">
        <w:t>)</w:t>
      </w:r>
      <w:r w:rsidR="005A14BA">
        <w:t xml:space="preserve">. </w:t>
      </w:r>
      <w:r w:rsidR="006B2259">
        <w:t>It</w:t>
      </w:r>
      <w:r>
        <w:t xml:space="preserve"> was owned by Placer Dome, another </w:t>
      </w:r>
      <w:r w:rsidR="004F4CBA">
        <w:t xml:space="preserve">transnational </w:t>
      </w:r>
      <w:r>
        <w:t>mining company</w:t>
      </w:r>
      <w:r w:rsidR="004F4CBA">
        <w:t xml:space="preserve"> </w:t>
      </w:r>
      <w:r w:rsidR="00BB2B04">
        <w:t>based</w:t>
      </w:r>
      <w:r w:rsidR="004F4CBA">
        <w:t xml:space="preserve"> in Canada</w:t>
      </w:r>
      <w:r>
        <w:t xml:space="preserve">, until 2006, when </w:t>
      </w:r>
      <w:r w:rsidR="00734BE1">
        <w:t xml:space="preserve">Barrick acquired </w:t>
      </w:r>
      <w:r>
        <w:t>Placer (</w:t>
      </w:r>
      <w:r w:rsidR="002D152E">
        <w:t>IHRC and CHRJ 2009</w:t>
      </w:r>
      <w:r>
        <w:t xml:space="preserve">). </w:t>
      </w:r>
      <w:r w:rsidR="00E97790">
        <w:t>“I</w:t>
      </w:r>
      <w:r>
        <w:rPr>
          <w:lang w:val="en-US"/>
        </w:rPr>
        <w:t>n 1992</w:t>
      </w:r>
      <w:r w:rsidR="00E97790">
        <w:rPr>
          <w:lang w:val="en-US"/>
        </w:rPr>
        <w:t xml:space="preserve"> [Porgera]</w:t>
      </w:r>
      <w:r>
        <w:rPr>
          <w:lang w:val="en-US"/>
        </w:rPr>
        <w:t xml:space="preserve"> was the world’s third largest gold producer, and the largest outside South Africa” (Banks 2002, 45). While resources have depleted, it remains quite profitable. </w:t>
      </w:r>
      <w:r>
        <w:t>In 2008, Porgera produced 546 million dollars in gold (Amnesty International</w:t>
      </w:r>
      <w:r w:rsidR="000B735F">
        <w:t xml:space="preserve"> 2010). There were substantial</w:t>
      </w:r>
      <w:r>
        <w:t xml:space="preserve"> corporate social responsibility (CSR)</w:t>
      </w:r>
      <w:r w:rsidR="000B735F">
        <w:t xml:space="preserve"> concerns</w:t>
      </w:r>
      <w:r>
        <w:t xml:space="preserve"> under Placer</w:t>
      </w:r>
      <w:r w:rsidR="00D930D9">
        <w:t>, including land grabbing, environmental contamination and violence against local people</w:t>
      </w:r>
      <w:r w:rsidR="00B77B9D">
        <w:t>, which continue under Barrick</w:t>
      </w:r>
      <w:r w:rsidR="00D930D9">
        <w:t xml:space="preserve"> (Banks 2002</w:t>
      </w:r>
      <w:r w:rsidR="000C1732">
        <w:t>,</w:t>
      </w:r>
      <w:r w:rsidR="00D930D9">
        <w:t xml:space="preserve"> 2008).</w:t>
      </w:r>
      <w:r>
        <w:t xml:space="preserve"> </w:t>
      </w:r>
    </w:p>
    <w:p w14:paraId="0D833812" w14:textId="77777777" w:rsidR="00416BF5" w:rsidRDefault="00416BF5" w:rsidP="0064114A">
      <w:pPr>
        <w:spacing w:line="480" w:lineRule="auto"/>
      </w:pPr>
    </w:p>
    <w:p w14:paraId="1A0B5397" w14:textId="2A9694AF" w:rsidR="00461148" w:rsidRDefault="00AE7044" w:rsidP="00461148">
      <w:pPr>
        <w:spacing w:line="480" w:lineRule="auto"/>
      </w:pPr>
      <w:r>
        <w:t>While the mine does provide some benefits for the people of the Porgera valley, these benefits are far exceeded by substantial social, en</w:t>
      </w:r>
      <w:r w:rsidR="00416BF5">
        <w:t xml:space="preserve">vironmental and economic costs. </w:t>
      </w:r>
      <w:r>
        <w:t>Intersectionality</w:t>
      </w:r>
      <w:r w:rsidR="0058380F">
        <w:t xml:space="preserve"> makes some of these dynamics visible through</w:t>
      </w:r>
      <w:r>
        <w:t xml:space="preserve"> </w:t>
      </w:r>
      <w:r w:rsidR="0058380F">
        <w:t>raising</w:t>
      </w:r>
      <w:r w:rsidR="006C5193">
        <w:t xml:space="preserve"> questions like: who benefit</w:t>
      </w:r>
      <w:r w:rsidR="008B43A8">
        <w:t>s</w:t>
      </w:r>
      <w:r>
        <w:t xml:space="preserve"> and </w:t>
      </w:r>
      <w:r w:rsidR="006C5193">
        <w:t xml:space="preserve">who bears the </w:t>
      </w:r>
      <w:r>
        <w:t>costs</w:t>
      </w:r>
      <w:r w:rsidR="006C5193">
        <w:t xml:space="preserve"> of the mine?</w:t>
      </w:r>
      <w:r>
        <w:t xml:space="preserve"> </w:t>
      </w:r>
      <w:r w:rsidR="006C5193">
        <w:t>Are these benefits and costs</w:t>
      </w:r>
      <w:r>
        <w:t xml:space="preserve"> shared equally within and among communities</w:t>
      </w:r>
      <w:r w:rsidR="006C5193">
        <w:t xml:space="preserve">? </w:t>
      </w:r>
    </w:p>
    <w:p w14:paraId="6ACAA710" w14:textId="77777777" w:rsidR="00E3673C" w:rsidRDefault="00E3673C" w:rsidP="00461148">
      <w:pPr>
        <w:spacing w:line="480" w:lineRule="auto"/>
      </w:pPr>
    </w:p>
    <w:p w14:paraId="06A4047D" w14:textId="6DD2C6B4" w:rsidR="00AE7044" w:rsidRDefault="00AE7044" w:rsidP="00ED0A16">
      <w:pPr>
        <w:spacing w:line="480" w:lineRule="auto"/>
        <w:rPr>
          <w:b/>
        </w:rPr>
      </w:pPr>
      <w:r w:rsidRPr="00461148">
        <w:rPr>
          <w:b/>
        </w:rPr>
        <w:t>Benefits</w:t>
      </w:r>
      <w:r w:rsidR="005E332F">
        <w:rPr>
          <w:b/>
        </w:rPr>
        <w:t xml:space="preserve"> of Resource Extraction</w:t>
      </w:r>
    </w:p>
    <w:p w14:paraId="3F9279AF" w14:textId="77777777" w:rsidR="00461148" w:rsidRPr="00461148" w:rsidRDefault="00461148" w:rsidP="00ED0A16">
      <w:pPr>
        <w:spacing w:line="480" w:lineRule="auto"/>
        <w:rPr>
          <w:b/>
        </w:rPr>
      </w:pPr>
    </w:p>
    <w:p w14:paraId="3BC40A30" w14:textId="13891689" w:rsidR="00E3673C" w:rsidRDefault="00791900" w:rsidP="00461148">
      <w:pPr>
        <w:spacing w:line="480" w:lineRule="auto"/>
      </w:pPr>
      <w:r>
        <w:t>When used to analyz</w:t>
      </w:r>
      <w:r w:rsidR="00E3673C">
        <w:t>e resource extraction projects,</w:t>
      </w:r>
      <w:r w:rsidR="00A46D66" w:rsidRPr="00E3673C">
        <w:t xml:space="preserve"> i</w:t>
      </w:r>
      <w:r w:rsidRPr="00E3673C">
        <w:t>ntersectionality</w:t>
      </w:r>
      <w:r>
        <w:t xml:space="preserve"> </w:t>
      </w:r>
      <w:r w:rsidR="00112EAB">
        <w:t xml:space="preserve">prompts us to explore </w:t>
      </w:r>
      <w:r w:rsidR="00A46D66">
        <w:t>diversity.</w:t>
      </w:r>
      <w:r w:rsidR="00E3673C" w:rsidRPr="00E3673C">
        <w:t xml:space="preserve"> </w:t>
      </w:r>
      <w:r w:rsidR="00AF7821">
        <w:t>D</w:t>
      </w:r>
      <w:r w:rsidR="00E3673C">
        <w:t xml:space="preserve">oing intracategorical intersectional analysis </w:t>
      </w:r>
      <w:r w:rsidR="00AF7821">
        <w:t xml:space="preserve">requires </w:t>
      </w:r>
      <w:r w:rsidR="00E3673C">
        <w:t xml:space="preserve">recognizing that communities are not homogenous. Ballard and Banks (2003, 297) remind us that local communities may </w:t>
      </w:r>
      <w:r w:rsidR="00E82E82">
        <w:t>include</w:t>
      </w:r>
      <w:r w:rsidR="00E3673C">
        <w:t xml:space="preserve"> “</w:t>
      </w:r>
      <w:r w:rsidR="00E3673C">
        <w:rPr>
          <w:lang w:val="en-US"/>
        </w:rPr>
        <w:t xml:space="preserve">indigenous communities with pre-industrial life styles; agriculturalists interested in securing benefits from mining; small-scale miners, often in competition with large-scale operations; </w:t>
      </w:r>
      <w:r w:rsidR="00E82E82">
        <w:rPr>
          <w:lang w:val="en-US"/>
        </w:rPr>
        <w:t>and mineworkers.” Gender, class</w:t>
      </w:r>
      <w:r w:rsidR="00E3673C">
        <w:rPr>
          <w:lang w:val="en-US"/>
        </w:rPr>
        <w:t xml:space="preserve"> </w:t>
      </w:r>
      <w:r w:rsidR="00E82E82">
        <w:rPr>
          <w:lang w:val="en-US"/>
        </w:rPr>
        <w:t xml:space="preserve">and </w:t>
      </w:r>
      <w:r w:rsidR="00E3673C">
        <w:rPr>
          <w:lang w:val="en-US"/>
        </w:rPr>
        <w:t>ed</w:t>
      </w:r>
      <w:r w:rsidR="00E82E82">
        <w:rPr>
          <w:lang w:val="en-US"/>
        </w:rPr>
        <w:t xml:space="preserve">ucation level </w:t>
      </w:r>
      <w:r w:rsidR="00E3673C">
        <w:rPr>
          <w:lang w:val="en-US"/>
        </w:rPr>
        <w:t xml:space="preserve">are just some of the social categories that are relevant to this analysis. </w:t>
      </w:r>
      <w:r w:rsidR="00A46D66">
        <w:t xml:space="preserve"> </w:t>
      </w:r>
    </w:p>
    <w:p w14:paraId="09D66864" w14:textId="77777777" w:rsidR="00E3673C" w:rsidRDefault="00E3673C" w:rsidP="00461148">
      <w:pPr>
        <w:spacing w:line="480" w:lineRule="auto"/>
      </w:pPr>
    </w:p>
    <w:p w14:paraId="720F1B2C" w14:textId="23AA3821" w:rsidR="00AE7044" w:rsidRPr="00E3673C" w:rsidRDefault="006F2BFD" w:rsidP="00461148">
      <w:pPr>
        <w:spacing w:line="480" w:lineRule="auto"/>
        <w:rPr>
          <w:lang w:val="en-US"/>
        </w:rPr>
      </w:pPr>
      <w:r>
        <w:t xml:space="preserve">An intercategorical approach to intersectionality asks: whose views and voices are included in negotiations and which social groups are considered representatives of affected communities? </w:t>
      </w:r>
      <w:r w:rsidR="00AE7044">
        <w:t xml:space="preserve">In </w:t>
      </w:r>
      <w:r w:rsidR="00925D25">
        <w:t>PNG</w:t>
      </w:r>
      <w:r w:rsidR="00AE7044">
        <w:t>, communities</w:t>
      </w:r>
      <w:r w:rsidR="00B52F30">
        <w:t xml:space="preserve"> near extraction sites</w:t>
      </w:r>
      <w:r w:rsidR="00AE7044">
        <w:t xml:space="preserve"> negotiate </w:t>
      </w:r>
      <w:r w:rsidR="001F5E28">
        <w:t xml:space="preserve">benefits </w:t>
      </w:r>
      <w:r w:rsidR="00AE7044">
        <w:t>with th</w:t>
      </w:r>
      <w:r w:rsidR="001F5E28">
        <w:t>e</w:t>
      </w:r>
      <w:r w:rsidR="00AE7044">
        <w:t xml:space="preserve"> government and mining companies through development forums</w:t>
      </w:r>
      <w:r w:rsidR="001E7BBE">
        <w:t xml:space="preserve"> </w:t>
      </w:r>
      <w:r w:rsidR="00E82E82">
        <w:t>(Banks 2008). These</w:t>
      </w:r>
      <w:r w:rsidR="00AE7044">
        <w:t xml:space="preserve"> forums have been praised internationally for the power they allow community representatives (Filer and Macintyre 2006). Golub (2006b, 266) states, </w:t>
      </w:r>
      <w:r w:rsidR="00AE7044">
        <w:rPr>
          <w:lang w:val="en-US"/>
        </w:rPr>
        <w:t xml:space="preserve">“Papua New Guineans have one of the best track records in the world for extracting concessions from foreign developers and the national government.” </w:t>
      </w:r>
      <w:r w:rsidR="00895EB7">
        <w:rPr>
          <w:lang w:val="en-US"/>
        </w:rPr>
        <w:t>Mega-</w:t>
      </w:r>
      <w:r w:rsidR="004D33C4">
        <w:rPr>
          <w:lang w:val="en-US"/>
        </w:rPr>
        <w:t>d</w:t>
      </w:r>
      <w:r w:rsidR="00AE7044">
        <w:rPr>
          <w:lang w:val="en-US"/>
        </w:rPr>
        <w:t xml:space="preserve">evelopments can be contentious issues within communities, with </w:t>
      </w:r>
      <w:r w:rsidR="004D33C4">
        <w:rPr>
          <w:lang w:val="en-US"/>
        </w:rPr>
        <w:t>mines</w:t>
      </w:r>
      <w:r w:rsidR="00AE7044">
        <w:rPr>
          <w:lang w:val="en-US"/>
        </w:rPr>
        <w:t xml:space="preserve"> being welcomed by some and not</w:t>
      </w:r>
      <w:r w:rsidR="00231381">
        <w:rPr>
          <w:lang w:val="en-US"/>
        </w:rPr>
        <w:t xml:space="preserve"> by others (Filer and Macintyre</w:t>
      </w:r>
      <w:r w:rsidR="00AE7044">
        <w:rPr>
          <w:lang w:val="en-US"/>
        </w:rPr>
        <w:t xml:space="preserve"> 2006). The Porgera development forum was negotiated in the late 1980s by the Landowner Negotiating Committee, composed of 23 male representatives of the seven clans of the Ipili people, whose customary land the mine sits on (Golub 20006a, 2006b). </w:t>
      </w:r>
      <w:r w:rsidR="00C75DC2">
        <w:rPr>
          <w:lang w:val="en-US"/>
        </w:rPr>
        <w:t xml:space="preserve">There were no women at the table. </w:t>
      </w:r>
      <w:r w:rsidR="00AE7044">
        <w:rPr>
          <w:lang w:val="en-US"/>
        </w:rPr>
        <w:t xml:space="preserve">The two main areas of </w:t>
      </w:r>
      <w:r w:rsidR="00895EB7">
        <w:rPr>
          <w:lang w:val="en-US"/>
        </w:rPr>
        <w:t xml:space="preserve">negotiation were </w:t>
      </w:r>
      <w:r w:rsidR="00AE7044">
        <w:rPr>
          <w:lang w:val="en-US"/>
        </w:rPr>
        <w:t>“demands for physical infrastructure and economic gains”</w:t>
      </w:r>
      <w:r w:rsidR="00B57570">
        <w:rPr>
          <w:lang w:val="en-US"/>
        </w:rPr>
        <w:t xml:space="preserve"> for the Ipili people</w:t>
      </w:r>
      <w:r w:rsidR="00AE7044">
        <w:rPr>
          <w:lang w:val="en-US"/>
        </w:rPr>
        <w:t xml:space="preserve"> (Bonnell 2012, 27). </w:t>
      </w:r>
      <w:r w:rsidR="00EB785E">
        <w:rPr>
          <w:lang w:val="en-US"/>
        </w:rPr>
        <w:t>N</w:t>
      </w:r>
      <w:r w:rsidR="00AE7044">
        <w:rPr>
          <w:lang w:val="en-US"/>
        </w:rPr>
        <w:t>one of the other nearby Indigenous peoples we</w:t>
      </w:r>
      <w:r w:rsidR="004B698B">
        <w:rPr>
          <w:lang w:val="en-US"/>
        </w:rPr>
        <w:t xml:space="preserve">re included in the negotiations, </w:t>
      </w:r>
      <w:r w:rsidR="00AE7044">
        <w:rPr>
          <w:lang w:val="en-US"/>
        </w:rPr>
        <w:t xml:space="preserve">despite </w:t>
      </w:r>
      <w:r w:rsidR="00AF2DE6">
        <w:rPr>
          <w:lang w:val="en-US"/>
        </w:rPr>
        <w:t xml:space="preserve">living with the </w:t>
      </w:r>
      <w:r w:rsidR="00AE7044">
        <w:rPr>
          <w:lang w:val="en-US"/>
        </w:rPr>
        <w:t xml:space="preserve">negative impacts </w:t>
      </w:r>
      <w:r w:rsidR="00AF2DE6">
        <w:rPr>
          <w:lang w:val="en-US"/>
        </w:rPr>
        <w:t>as a result of being</w:t>
      </w:r>
      <w:r w:rsidR="00DF1D31">
        <w:rPr>
          <w:lang w:val="en-US"/>
        </w:rPr>
        <w:t xml:space="preserve"> downriver </w:t>
      </w:r>
      <w:r w:rsidR="00975F95">
        <w:rPr>
          <w:lang w:val="en-US"/>
        </w:rPr>
        <w:t>from the mine. The Enga</w:t>
      </w:r>
      <w:r w:rsidR="00AE7044">
        <w:rPr>
          <w:lang w:val="en-US"/>
        </w:rPr>
        <w:t>, formerly the most powerful Indi</w:t>
      </w:r>
      <w:r w:rsidR="00B03878">
        <w:rPr>
          <w:lang w:val="en-US"/>
        </w:rPr>
        <w:t>genous group in the Porgera region</w:t>
      </w:r>
      <w:r w:rsidR="00AE7044">
        <w:rPr>
          <w:lang w:val="en-US"/>
        </w:rPr>
        <w:t xml:space="preserve">, </w:t>
      </w:r>
      <w:r w:rsidR="004876D5">
        <w:rPr>
          <w:lang w:val="en-US"/>
        </w:rPr>
        <w:t xml:space="preserve">and whose customary territory is downriver from the mine, </w:t>
      </w:r>
      <w:r w:rsidR="00AE7044">
        <w:rPr>
          <w:lang w:val="en-US"/>
        </w:rPr>
        <w:t xml:space="preserve">are vocal in opposition to the mine and the economic and social power gained by the Ipili through the </w:t>
      </w:r>
      <w:r w:rsidR="00C740B9">
        <w:rPr>
          <w:lang w:val="en-US"/>
        </w:rPr>
        <w:t>development forum</w:t>
      </w:r>
      <w:r w:rsidR="00C66CC2">
        <w:rPr>
          <w:lang w:val="en-US"/>
        </w:rPr>
        <w:t xml:space="preserve"> </w:t>
      </w:r>
      <w:r w:rsidR="00AE7044">
        <w:rPr>
          <w:lang w:val="en-US"/>
        </w:rPr>
        <w:t xml:space="preserve">(Banks 2008). </w:t>
      </w:r>
    </w:p>
    <w:p w14:paraId="71530065" w14:textId="77777777" w:rsidR="00461148" w:rsidRDefault="00461148" w:rsidP="00461148">
      <w:pPr>
        <w:spacing w:line="480" w:lineRule="auto"/>
      </w:pPr>
    </w:p>
    <w:p w14:paraId="48926B02" w14:textId="3EED0AF2" w:rsidR="00AE7044" w:rsidRDefault="00EC3C74" w:rsidP="00461148">
      <w:pPr>
        <w:spacing w:line="480" w:lineRule="auto"/>
      </w:pPr>
      <w:r w:rsidRPr="00FB0DEC">
        <w:t>An</w:t>
      </w:r>
      <w:r>
        <w:t xml:space="preserve"> intercategorical approach </w:t>
      </w:r>
      <w:r w:rsidR="0056243B">
        <w:t xml:space="preserve">is also </w:t>
      </w:r>
      <w:r>
        <w:t xml:space="preserve">useful when examining </w:t>
      </w:r>
      <w:r w:rsidR="00994B92">
        <w:t xml:space="preserve">how </w:t>
      </w:r>
      <w:r>
        <w:t>ben</w:t>
      </w:r>
      <w:r w:rsidR="00994B92">
        <w:t>efits of resource extraction are shared among social groups.</w:t>
      </w:r>
      <w:r>
        <w:t xml:space="preserve"> </w:t>
      </w:r>
      <w:r w:rsidR="00AE7044">
        <w:t>One</w:t>
      </w:r>
      <w:r w:rsidR="00B94BE1">
        <w:t xml:space="preserve"> </w:t>
      </w:r>
      <w:r w:rsidR="00AE7044">
        <w:t xml:space="preserve">benefit that </w:t>
      </w:r>
      <w:r w:rsidR="005E5391">
        <w:t>communities</w:t>
      </w:r>
      <w:r w:rsidR="00AE7044">
        <w:t xml:space="preserve"> have gained from the mine is </w:t>
      </w:r>
      <w:r w:rsidR="00400140">
        <w:t xml:space="preserve">the provision of </w:t>
      </w:r>
      <w:r w:rsidR="00AE7044">
        <w:t xml:space="preserve">services and infrastructure (Asafu-Adjaye 2001). </w:t>
      </w:r>
      <w:r w:rsidR="00975F95">
        <w:t xml:space="preserve">Since beginning operations, Placer or Barrick have provided Porgera with a hospital, schools, roads, money for children’s school fees and an airport, all of which can be considered public services (Filer and Macintyre 2006; Golub 2006b). </w:t>
      </w:r>
      <w:r w:rsidR="00222B65">
        <w:t>Receiving these</w:t>
      </w:r>
      <w:r w:rsidR="00956F7B">
        <w:t xml:space="preserve"> benefits from extraction companies rather than</w:t>
      </w:r>
      <w:r w:rsidR="00A229AD">
        <w:t xml:space="preserve"> government </w:t>
      </w:r>
      <w:r w:rsidR="00AE7044">
        <w:t xml:space="preserve">is a common trend across </w:t>
      </w:r>
      <w:r w:rsidR="00EE2F1E">
        <w:t>the Global South</w:t>
      </w:r>
      <w:r w:rsidR="003E1BEA">
        <w:t xml:space="preserve"> </w:t>
      </w:r>
      <w:r w:rsidR="00AE7044">
        <w:t>(</w:t>
      </w:r>
      <w:r w:rsidR="00EE2F1E">
        <w:t>Sethi 2011</w:t>
      </w:r>
      <w:r w:rsidR="00AE7044">
        <w:t xml:space="preserve">). </w:t>
      </w:r>
      <w:r w:rsidR="001D0E68">
        <w:t xml:space="preserve">An intersectional </w:t>
      </w:r>
      <w:r w:rsidR="00E90B45">
        <w:t>analysis</w:t>
      </w:r>
      <w:r w:rsidR="001D0E68">
        <w:t xml:space="preserve"> raises questions as to why this is the case and who benefits from these services and infrast</w:t>
      </w:r>
      <w:r w:rsidR="00C12D5A">
        <w:t xml:space="preserve">ructure? </w:t>
      </w:r>
      <w:r w:rsidR="00AE7044">
        <w:t>The government has been generally unable</w:t>
      </w:r>
      <w:r w:rsidR="00B03878">
        <w:t xml:space="preserve"> </w:t>
      </w:r>
      <w:r w:rsidR="00AE7044">
        <w:t>to provide</w:t>
      </w:r>
      <w:r w:rsidR="005743DE">
        <w:t xml:space="preserve"> services and infrastructure to</w:t>
      </w:r>
      <w:r w:rsidR="005F4E9D">
        <w:t xml:space="preserve"> </w:t>
      </w:r>
      <w:r w:rsidR="00AE7044">
        <w:t>isolated areas like Porgera</w:t>
      </w:r>
      <w:r w:rsidR="00A07052">
        <w:t xml:space="preserve"> (</w:t>
      </w:r>
      <w:r w:rsidR="00A77365">
        <w:t>Ballard and Banks 2003). This reflects</w:t>
      </w:r>
      <w:r w:rsidR="003E1BEA">
        <w:t xml:space="preserve"> a challenge</w:t>
      </w:r>
      <w:r w:rsidR="00AE7044">
        <w:t xml:space="preserve"> </w:t>
      </w:r>
      <w:r w:rsidR="003E1BEA">
        <w:t xml:space="preserve">faced by many </w:t>
      </w:r>
      <w:r w:rsidR="00975F95">
        <w:t xml:space="preserve">former </w:t>
      </w:r>
      <w:r w:rsidR="00AE4CA7">
        <w:t>colonies</w:t>
      </w:r>
      <w:r w:rsidR="00247548">
        <w:t xml:space="preserve">. Sethi (2011) contends that the capacity of postcolonial states, like PNG, to meet the needs of their citizens has been severely curtailed by their attempts to enter the </w:t>
      </w:r>
      <w:r w:rsidR="00975F95">
        <w:t>global capitalist economy, that</w:t>
      </w:r>
      <w:r w:rsidR="00247548">
        <w:t xml:space="preserve"> with its championing of free markets is “in practice inequitable to the third world” (67), and the measures, such as the adoption of neoliberal policies which limit government spending</w:t>
      </w:r>
      <w:r w:rsidR="00663E8A">
        <w:t>, that postcolonial states</w:t>
      </w:r>
      <w:r w:rsidR="00247548">
        <w:t xml:space="preserve"> are forced to accept to receive development assistance. </w:t>
      </w:r>
      <w:r w:rsidR="0042044A">
        <w:t xml:space="preserve">Sethi (2011) </w:t>
      </w:r>
      <w:r w:rsidR="00247548">
        <w:t xml:space="preserve">further </w:t>
      </w:r>
      <w:r w:rsidR="0042044A">
        <w:t xml:space="preserve">argues that the provision of </w:t>
      </w:r>
      <w:r w:rsidR="003F5654">
        <w:t xml:space="preserve">social </w:t>
      </w:r>
      <w:r w:rsidR="0042044A">
        <w:t xml:space="preserve">services by corporations </w:t>
      </w:r>
      <w:r w:rsidR="003F5654">
        <w:t>is</w:t>
      </w:r>
      <w:r w:rsidR="0042044A">
        <w:t xml:space="preserve"> a contradiction, as corporations are ultimately driven to pursue profit. </w:t>
      </w:r>
      <w:r w:rsidR="00993962">
        <w:t xml:space="preserve">Illustrating this, </w:t>
      </w:r>
      <w:r w:rsidR="00AE7044">
        <w:t xml:space="preserve">Bonnell (2012) notes that, as of 1993, some </w:t>
      </w:r>
      <w:r w:rsidR="00993D34">
        <w:t>vital</w:t>
      </w:r>
      <w:r w:rsidR="00AE7044">
        <w:t xml:space="preserve"> services were missing, especially public toilets, telephones and a post office. Intersectionality encourages us to question whether the services and infrastructure that were provided are ultimately serving the interests of </w:t>
      </w:r>
      <w:r w:rsidR="00272B3F">
        <w:t>Barrick</w:t>
      </w:r>
      <w:r w:rsidR="00AE7044">
        <w:t>, for whom public toilets are not a pressing issue, rather than the people of Porgera</w:t>
      </w:r>
      <w:r w:rsidR="007A60ED">
        <w:t>, many of whom are living in poverty</w:t>
      </w:r>
      <w:r w:rsidR="00AE7044">
        <w:t xml:space="preserve">. </w:t>
      </w:r>
    </w:p>
    <w:p w14:paraId="18430A05" w14:textId="77777777" w:rsidR="00461148" w:rsidRDefault="00461148" w:rsidP="00461148">
      <w:pPr>
        <w:spacing w:line="480" w:lineRule="auto"/>
      </w:pPr>
    </w:p>
    <w:p w14:paraId="342007AA" w14:textId="4875CF2A" w:rsidR="00AE7044" w:rsidRDefault="00AE7044" w:rsidP="00461148">
      <w:pPr>
        <w:spacing w:line="480" w:lineRule="auto"/>
      </w:pPr>
      <w:r>
        <w:t>Another benefit</w:t>
      </w:r>
      <w:r w:rsidR="00E25500">
        <w:t xml:space="preserve"> of the mine</w:t>
      </w:r>
      <w:r>
        <w:t xml:space="preserve"> is employment.</w:t>
      </w:r>
      <w:r w:rsidR="00E44309">
        <w:t xml:space="preserve"> </w:t>
      </w:r>
      <w:r w:rsidR="00F83DC5">
        <w:t>I</w:t>
      </w:r>
      <w:r w:rsidR="00E44309">
        <w:t xml:space="preserve">ntersectionality helps us to </w:t>
      </w:r>
      <w:r>
        <w:t>recognize that these are often only jobs for men. Women are m</w:t>
      </w:r>
      <w:r w:rsidR="0037233C">
        <w:t>uch less likely to be employed</w:t>
      </w:r>
      <w:r>
        <w:t xml:space="preserve"> in resource </w:t>
      </w:r>
      <w:r w:rsidR="004541ED">
        <w:t>industries</w:t>
      </w:r>
      <w:r w:rsidR="00975F95">
        <w:t xml:space="preserve"> </w:t>
      </w:r>
      <w:r>
        <w:t>(</w:t>
      </w:r>
      <w:r w:rsidR="00DC526C">
        <w:t>McCuaig and Manning 2014</w:t>
      </w:r>
      <w:r>
        <w:t xml:space="preserve">). </w:t>
      </w:r>
      <w:r w:rsidR="00B063E8">
        <w:t xml:space="preserve">Geography and </w:t>
      </w:r>
      <w:r>
        <w:t xml:space="preserve">education </w:t>
      </w:r>
      <w:r w:rsidR="000D6665">
        <w:t xml:space="preserve">can </w:t>
      </w:r>
      <w:r>
        <w:t xml:space="preserve">also </w:t>
      </w:r>
      <w:r w:rsidR="00B063E8">
        <w:t xml:space="preserve">intersect to </w:t>
      </w:r>
      <w:r>
        <w:t>influence power relations in re</w:t>
      </w:r>
      <w:r w:rsidR="00315928">
        <w:t>gard to employment. While the mi</w:t>
      </w:r>
      <w:r>
        <w:t>ne employs approximately 2400 people, in 1993, 1096 of those employees were from outside the Porgera valley (Albin-Lackey 2011; Bonnell 2012). Golub (2006a) writes that PJV hired outside Porgera as there was not sufficient training in the area to fill technical positions. This can let us conclude that the majority of local men who are employed in the mine are in low-skilled</w:t>
      </w:r>
      <w:r w:rsidR="000D6665">
        <w:t>,</w:t>
      </w:r>
      <w:r>
        <w:t xml:space="preserve"> and</w:t>
      </w:r>
      <w:r w:rsidR="000D6665">
        <w:t xml:space="preserve"> therefore</w:t>
      </w:r>
      <w:r>
        <w:t xml:space="preserve"> low-paid</w:t>
      </w:r>
      <w:r w:rsidR="000D6665">
        <w:t>,</w:t>
      </w:r>
      <w:r>
        <w:t xml:space="preserve"> positions. </w:t>
      </w:r>
      <w:r w:rsidR="0039752B">
        <w:t xml:space="preserve">Cuts to public education are a key feature of neoliberal policies, </w:t>
      </w:r>
      <w:r w:rsidR="000376E9">
        <w:t>including</w:t>
      </w:r>
      <w:r w:rsidR="00380CB9">
        <w:t xml:space="preserve"> </w:t>
      </w:r>
      <w:r w:rsidR="0039752B">
        <w:t xml:space="preserve">those implemented in </w:t>
      </w:r>
      <w:r w:rsidR="00B54F52">
        <w:t>PNG</w:t>
      </w:r>
      <w:r w:rsidR="0039752B">
        <w:t xml:space="preserve"> (Butler 2015)</w:t>
      </w:r>
      <w:r w:rsidR="00691BEB">
        <w:t xml:space="preserve">. </w:t>
      </w:r>
      <w:r w:rsidR="0039752B">
        <w:t xml:space="preserve"> </w:t>
      </w:r>
    </w:p>
    <w:p w14:paraId="5EE427DF" w14:textId="77777777" w:rsidR="00461148" w:rsidRDefault="00461148" w:rsidP="00461148">
      <w:pPr>
        <w:spacing w:line="480" w:lineRule="auto"/>
      </w:pPr>
    </w:p>
    <w:p w14:paraId="2F959813" w14:textId="6C6CB84A" w:rsidR="006B1106" w:rsidRPr="00656289" w:rsidRDefault="00AE7044" w:rsidP="00461148">
      <w:pPr>
        <w:spacing w:line="480" w:lineRule="auto"/>
      </w:pPr>
      <w:r>
        <w:t>The third main benefit from the mine is income for the community.</w:t>
      </w:r>
      <w:r w:rsidR="00D16325">
        <w:t xml:space="preserve"> An intersectional approach prompts us to ask: how </w:t>
      </w:r>
      <w:r w:rsidR="000F19F0">
        <w:t xml:space="preserve">and to whom </w:t>
      </w:r>
      <w:r w:rsidR="00D16325">
        <w:t>is this income dispersed?</w:t>
      </w:r>
      <w:r>
        <w:t xml:space="preserve"> Golub (2006b) reports that Placer paid the Ipili </w:t>
      </w:r>
      <w:r w:rsidR="00BD110D">
        <w:t xml:space="preserve">approximately 11.76 million dollars </w:t>
      </w:r>
      <w:r w:rsidR="00E56A11">
        <w:t>in compensation for negative impacts between 1987 and 1996. The Porgera Landowners Association (PLOA), represent</w:t>
      </w:r>
      <w:r w:rsidR="00844622">
        <w:t>ing</w:t>
      </w:r>
      <w:r w:rsidR="00E56A11">
        <w:t xml:space="preserve"> Ipili within the </w:t>
      </w:r>
      <w:r w:rsidR="00745E0A">
        <w:t>SML</w:t>
      </w:r>
      <w:r w:rsidR="00E56A11">
        <w:t xml:space="preserve"> whose land is occupied by the mine, owns a 2.5 percent share in PJV and receives additional royal</w:t>
      </w:r>
      <w:r w:rsidR="00744AD9">
        <w:t>ty payments from Barrick (Golub</w:t>
      </w:r>
      <w:r w:rsidR="00E56A11">
        <w:t xml:space="preserve"> 2006b). </w:t>
      </w:r>
      <w:r w:rsidR="009A1AAF">
        <w:t>Unfortunately</w:t>
      </w:r>
      <w:r w:rsidR="00E56A11">
        <w:t>, Albin-Lackey (2011) found that much of the money that makes its way to the PLOA</w:t>
      </w:r>
      <w:r w:rsidR="000171D3">
        <w:t>,</w:t>
      </w:r>
      <w:r w:rsidR="00E56A11">
        <w:t xml:space="preserve"> </w:t>
      </w:r>
      <w:r w:rsidR="00782111">
        <w:t>to</w:t>
      </w:r>
      <w:r w:rsidR="00E56A11">
        <w:t xml:space="preserve"> be dispersed to the wider community</w:t>
      </w:r>
      <w:r w:rsidR="000171D3">
        <w:t>,</w:t>
      </w:r>
      <w:r w:rsidR="00E56A11">
        <w:t xml:space="preserve"> remains </w:t>
      </w:r>
      <w:r w:rsidR="00A24285">
        <w:t>with</w:t>
      </w:r>
      <w:r w:rsidR="00E56A11">
        <w:t xml:space="preserve"> the most elite landowners. Thus, many marginalized people living in Porgera do not see the </w:t>
      </w:r>
      <w:r w:rsidR="005E2544">
        <w:t>monetary</w:t>
      </w:r>
      <w:r w:rsidR="00E56A11">
        <w:t xml:space="preserve"> benefits of the mine. </w:t>
      </w:r>
      <w:r w:rsidR="00DA7DBA">
        <w:t xml:space="preserve">The influx of cash has </w:t>
      </w:r>
      <w:r w:rsidR="00964E1E">
        <w:t xml:space="preserve">also </w:t>
      </w:r>
      <w:r w:rsidR="00730ED4">
        <w:t>contributed to</w:t>
      </w:r>
      <w:r w:rsidR="00DA7DBA">
        <w:t xml:space="preserve"> substance abuse, increased violence </w:t>
      </w:r>
      <w:r w:rsidR="00964E1E">
        <w:t>and dep</w:t>
      </w:r>
      <w:r w:rsidR="00744AD9">
        <w:t>endence on imported food</w:t>
      </w:r>
      <w:r w:rsidR="00730ED4">
        <w:t xml:space="preserve"> within nearby communities</w:t>
      </w:r>
      <w:r w:rsidR="00744AD9">
        <w:t xml:space="preserve"> (Golub</w:t>
      </w:r>
      <w:r w:rsidR="00964E1E">
        <w:t xml:space="preserve"> 2006b). </w:t>
      </w:r>
    </w:p>
    <w:p w14:paraId="2402F06E" w14:textId="77777777" w:rsidR="00461148" w:rsidRDefault="00461148" w:rsidP="00ED0A16">
      <w:pPr>
        <w:spacing w:line="480" w:lineRule="auto"/>
        <w:rPr>
          <w:b/>
        </w:rPr>
      </w:pPr>
    </w:p>
    <w:p w14:paraId="0B41FD08" w14:textId="2EB1E751" w:rsidR="0075203A" w:rsidRDefault="00453F7F" w:rsidP="00ED0A16">
      <w:pPr>
        <w:spacing w:line="480" w:lineRule="auto"/>
        <w:rPr>
          <w:b/>
        </w:rPr>
      </w:pPr>
      <w:r w:rsidRPr="00461148">
        <w:rPr>
          <w:b/>
        </w:rPr>
        <w:t>Costs</w:t>
      </w:r>
      <w:r w:rsidR="005E332F">
        <w:rPr>
          <w:b/>
        </w:rPr>
        <w:t xml:space="preserve"> of Resource Extraction</w:t>
      </w:r>
      <w:r w:rsidRPr="00461148">
        <w:rPr>
          <w:b/>
        </w:rPr>
        <w:t xml:space="preserve"> </w:t>
      </w:r>
    </w:p>
    <w:p w14:paraId="1FCE6150" w14:textId="77777777" w:rsidR="00461148" w:rsidRPr="00461148" w:rsidRDefault="00461148" w:rsidP="00ED0A16">
      <w:pPr>
        <w:spacing w:line="480" w:lineRule="auto"/>
        <w:rPr>
          <w:b/>
        </w:rPr>
      </w:pPr>
    </w:p>
    <w:p w14:paraId="7A6B0344" w14:textId="2CB20E5F" w:rsidR="0004306B" w:rsidRPr="009A73A5" w:rsidRDefault="00480CC2" w:rsidP="00461148">
      <w:pPr>
        <w:spacing w:line="480" w:lineRule="auto"/>
        <w:rPr>
          <w:lang w:val="en-US"/>
        </w:rPr>
      </w:pPr>
      <w:r>
        <w:t xml:space="preserve">Just as intersectionality can illuminate unseen dimensions </w:t>
      </w:r>
      <w:r w:rsidR="000F6CF0">
        <w:t xml:space="preserve">of </w:t>
      </w:r>
      <w:r w:rsidR="00E45843">
        <w:t>resource extraction’s benefits</w:t>
      </w:r>
      <w:r>
        <w:t xml:space="preserve">, it can also </w:t>
      </w:r>
      <w:r w:rsidR="00291451">
        <w:t xml:space="preserve">provide a valuable perspective when we look at costs. </w:t>
      </w:r>
      <w:r w:rsidR="009A1AAF">
        <w:rPr>
          <w:lang w:val="en-US"/>
        </w:rPr>
        <w:t>The construction of a large mine in the Porgera valley represent</w:t>
      </w:r>
      <w:r w:rsidR="00C30E2D">
        <w:rPr>
          <w:lang w:val="en-US"/>
        </w:rPr>
        <w:t xml:space="preserve">ed a period of extraordinary </w:t>
      </w:r>
      <w:r w:rsidR="00FE494C">
        <w:rPr>
          <w:lang w:val="en-US"/>
        </w:rPr>
        <w:t>change for the Ipili</w:t>
      </w:r>
      <w:r w:rsidR="009A1AAF">
        <w:rPr>
          <w:lang w:val="en-US"/>
        </w:rPr>
        <w:t xml:space="preserve"> </w:t>
      </w:r>
      <w:r w:rsidR="00F074B7">
        <w:rPr>
          <w:lang w:val="en-US"/>
        </w:rPr>
        <w:t xml:space="preserve">in </w:t>
      </w:r>
      <w:r w:rsidR="00FE494C">
        <w:rPr>
          <w:lang w:val="en-US"/>
        </w:rPr>
        <w:t>less than 50 years</w:t>
      </w:r>
      <w:r w:rsidR="00975F95">
        <w:rPr>
          <w:lang w:val="en-US"/>
        </w:rPr>
        <w:t>, accompanied by</w:t>
      </w:r>
      <w:r w:rsidR="002D7058">
        <w:rPr>
          <w:lang w:val="en-US"/>
        </w:rPr>
        <w:t xml:space="preserve"> many social, economic and environmental costs</w:t>
      </w:r>
      <w:r w:rsidR="00FE494C">
        <w:rPr>
          <w:lang w:val="en-US"/>
        </w:rPr>
        <w:t xml:space="preserve"> (Golub 2006a)</w:t>
      </w:r>
      <w:r w:rsidR="00DC2128">
        <w:rPr>
          <w:lang w:val="en-US"/>
        </w:rPr>
        <w:t>.</w:t>
      </w:r>
      <w:r w:rsidR="00920846">
        <w:rPr>
          <w:lang w:val="en-US"/>
        </w:rPr>
        <w:t xml:space="preserve"> </w:t>
      </w:r>
      <w:r w:rsidR="00D83852">
        <w:rPr>
          <w:lang w:val="en-US"/>
        </w:rPr>
        <w:t>Increased conflict,</w:t>
      </w:r>
      <w:r w:rsidR="00D77DD4">
        <w:rPr>
          <w:lang w:val="en-US"/>
        </w:rPr>
        <w:t xml:space="preserve"> </w:t>
      </w:r>
      <w:r w:rsidR="00D83852">
        <w:rPr>
          <w:lang w:val="en-US"/>
        </w:rPr>
        <w:t xml:space="preserve">forced evictions of local villages, environmental contamination </w:t>
      </w:r>
      <w:r w:rsidR="003E588E">
        <w:rPr>
          <w:lang w:val="en-US"/>
        </w:rPr>
        <w:t xml:space="preserve">and </w:t>
      </w:r>
      <w:r w:rsidR="00D83852">
        <w:rPr>
          <w:lang w:val="en-US"/>
        </w:rPr>
        <w:t xml:space="preserve">loss of </w:t>
      </w:r>
      <w:r w:rsidR="002C13E8">
        <w:rPr>
          <w:lang w:val="en-US"/>
        </w:rPr>
        <w:t xml:space="preserve">income from small-scale mining </w:t>
      </w:r>
      <w:r w:rsidR="00910D78">
        <w:rPr>
          <w:lang w:val="en-US"/>
        </w:rPr>
        <w:t>are only some of these costs</w:t>
      </w:r>
      <w:r w:rsidR="000F1537">
        <w:rPr>
          <w:lang w:val="en-US"/>
        </w:rPr>
        <w:t>.</w:t>
      </w:r>
      <w:r w:rsidR="0022565D">
        <w:rPr>
          <w:vertAlign w:val="superscript"/>
          <w:lang w:val="en-US"/>
        </w:rPr>
        <w:t>ii</w:t>
      </w:r>
      <w:r w:rsidR="00CE4100">
        <w:rPr>
          <w:lang w:val="en-US"/>
        </w:rPr>
        <w:t xml:space="preserve"> </w:t>
      </w:r>
      <w:r w:rsidR="004876D5">
        <w:rPr>
          <w:lang w:val="en-US"/>
        </w:rPr>
        <w:t>One of the most significant</w:t>
      </w:r>
      <w:r w:rsidR="00FD74EA">
        <w:rPr>
          <w:lang w:val="en-US"/>
        </w:rPr>
        <w:t xml:space="preserve"> cost</w:t>
      </w:r>
      <w:r w:rsidR="004876D5">
        <w:rPr>
          <w:lang w:val="en-US"/>
        </w:rPr>
        <w:t>s</w:t>
      </w:r>
      <w:r w:rsidR="009A73A5">
        <w:rPr>
          <w:lang w:val="en-US"/>
        </w:rPr>
        <w:t xml:space="preserve"> to women in the </w:t>
      </w:r>
      <w:r w:rsidR="007B5585">
        <w:rPr>
          <w:lang w:val="en-US"/>
        </w:rPr>
        <w:t>Porgera</w:t>
      </w:r>
      <w:r w:rsidR="00B65C94">
        <w:rPr>
          <w:lang w:val="en-US"/>
        </w:rPr>
        <w:t xml:space="preserve"> valley has been </w:t>
      </w:r>
      <w:r w:rsidR="00FD74EA">
        <w:rPr>
          <w:lang w:val="en-US"/>
        </w:rPr>
        <w:t>acts of sexual violence perpet</w:t>
      </w:r>
      <w:r w:rsidR="000E3214">
        <w:rPr>
          <w:lang w:val="en-US"/>
        </w:rPr>
        <w:t xml:space="preserve">rated by </w:t>
      </w:r>
      <w:r w:rsidR="00D77DD4">
        <w:rPr>
          <w:lang w:val="en-US"/>
        </w:rPr>
        <w:t>security</w:t>
      </w:r>
      <w:r w:rsidR="004500B9">
        <w:rPr>
          <w:lang w:val="en-US"/>
        </w:rPr>
        <w:t xml:space="preserve"> forces housed under Barrick’s</w:t>
      </w:r>
      <w:r w:rsidR="00FD74EA">
        <w:rPr>
          <w:lang w:val="en-US"/>
        </w:rPr>
        <w:t xml:space="preserve"> roof. </w:t>
      </w:r>
      <w:r w:rsidR="001B75A6">
        <w:t>O</w:t>
      </w:r>
      <w:r w:rsidR="0004306B">
        <w:t xml:space="preserve">ver one hundred women living in the Porgera valley near the mine have experienced sexual and physical violence from </w:t>
      </w:r>
      <w:r w:rsidR="00566818">
        <w:t xml:space="preserve">personnel associated with </w:t>
      </w:r>
      <w:r w:rsidR="0004306B">
        <w:t xml:space="preserve">Barrick </w:t>
      </w:r>
      <w:r w:rsidR="00016A73">
        <w:t>(Annandale</w:t>
      </w:r>
      <w:r w:rsidR="0004306B">
        <w:t xml:space="preserve"> 2013</w:t>
      </w:r>
      <w:r w:rsidR="00FB0DEC">
        <w:t>; IHRC and CHRGJ 2009</w:t>
      </w:r>
      <w:r w:rsidR="0004306B">
        <w:t>). I</w:t>
      </w:r>
      <w:r w:rsidR="00E33D48">
        <w:t>ntersectionality shows us that</w:t>
      </w:r>
      <w:r w:rsidR="00663E8A">
        <w:t xml:space="preserve"> </w:t>
      </w:r>
      <w:r w:rsidR="00975F95">
        <w:t>this</w:t>
      </w:r>
      <w:r w:rsidR="00663E8A">
        <w:t xml:space="preserve"> violence is intimately linked to wider structural violence</w:t>
      </w:r>
      <w:r w:rsidR="0004306B">
        <w:t xml:space="preserve">. </w:t>
      </w:r>
    </w:p>
    <w:p w14:paraId="54C38314" w14:textId="77777777" w:rsidR="00461148" w:rsidRDefault="00461148" w:rsidP="00ED0A16">
      <w:pPr>
        <w:spacing w:line="480" w:lineRule="auto"/>
      </w:pPr>
    </w:p>
    <w:p w14:paraId="766933AC" w14:textId="6C60DCFB" w:rsidR="0004306B" w:rsidRDefault="0004306B" w:rsidP="00ED0A16">
      <w:pPr>
        <w:spacing w:line="480" w:lineRule="auto"/>
      </w:pPr>
      <w:r>
        <w:t xml:space="preserve">The first question </w:t>
      </w:r>
      <w:r w:rsidR="00A3171E">
        <w:t>an intracategorical approach to intersectionality raises is</w:t>
      </w:r>
      <w:r>
        <w:t>: which women are most likely to experience sexual violence in Porgera</w:t>
      </w:r>
      <w:r w:rsidR="00663E8A">
        <w:t>?</w:t>
      </w:r>
      <w:r>
        <w:t xml:space="preserve"> </w:t>
      </w:r>
      <w:r w:rsidR="00762E64">
        <w:t>T</w:t>
      </w:r>
      <w:r>
        <w:t xml:space="preserve">he answer is women who are </w:t>
      </w:r>
      <w:r w:rsidR="004C5C36">
        <w:t xml:space="preserve">or are suspected of being </w:t>
      </w:r>
      <w:r>
        <w:t>illegal miners</w:t>
      </w:r>
      <w:r w:rsidR="00691BEB">
        <w:t>, who are usually</w:t>
      </w:r>
      <w:r w:rsidR="004C5C36">
        <w:t xml:space="preserve"> also</w:t>
      </w:r>
      <w:r w:rsidR="00691BEB">
        <w:t xml:space="preserve"> living in poverty</w:t>
      </w:r>
      <w:r w:rsidR="00762E64">
        <w:t xml:space="preserve"> (IHRC and CHRGJ 2009)</w:t>
      </w:r>
      <w:r w:rsidR="006E2F50">
        <w:t>. The population of the</w:t>
      </w:r>
      <w:r>
        <w:t xml:space="preserve"> valley has boomed since the </w:t>
      </w:r>
      <w:r w:rsidR="003C5C2D">
        <w:t>project began</w:t>
      </w:r>
      <w:r>
        <w:t xml:space="preserve">, with people from across </w:t>
      </w:r>
      <w:r w:rsidR="00B54F52">
        <w:t>PNG</w:t>
      </w:r>
      <w:r>
        <w:t xml:space="preserve"> mig</w:t>
      </w:r>
      <w:r w:rsidR="00706119">
        <w:t xml:space="preserve">rating </w:t>
      </w:r>
      <w:r w:rsidR="00916126">
        <w:t xml:space="preserve">in </w:t>
      </w:r>
      <w:r w:rsidR="00706119">
        <w:t>hop</w:t>
      </w:r>
      <w:r w:rsidR="00916126">
        <w:t>e</w:t>
      </w:r>
      <w:r w:rsidR="00706119">
        <w:t xml:space="preserve"> </w:t>
      </w:r>
      <w:r w:rsidR="00916126">
        <w:t>of</w:t>
      </w:r>
      <w:r>
        <w:t xml:space="preserve"> increased economic opportunity</w:t>
      </w:r>
      <w:r w:rsidR="00E33D48">
        <w:t xml:space="preserve"> and </w:t>
      </w:r>
      <w:r w:rsidR="00D64D04">
        <w:t>an escape from poverty –</w:t>
      </w:r>
      <w:r w:rsidR="00DA191D">
        <w:t xml:space="preserve"> </w:t>
      </w:r>
      <w:r>
        <w:t xml:space="preserve">a common </w:t>
      </w:r>
      <w:r w:rsidR="007D2CEA">
        <w:t xml:space="preserve">mining </w:t>
      </w:r>
      <w:r>
        <w:t xml:space="preserve">phenomenon across the Global South </w:t>
      </w:r>
      <w:r w:rsidR="004B3DCD">
        <w:t xml:space="preserve">(Amnesty International 2010; </w:t>
      </w:r>
      <w:r w:rsidR="004C2D06">
        <w:t>Filer and Macintyre 2006</w:t>
      </w:r>
      <w:r w:rsidRPr="004B3DCD">
        <w:t xml:space="preserve">). Many </w:t>
      </w:r>
      <w:r w:rsidR="003C5C2D">
        <w:t>work as</w:t>
      </w:r>
      <w:r>
        <w:t xml:space="preserve"> illegal miners in the large waste dumps surrounding the mine</w:t>
      </w:r>
      <w:r w:rsidR="001A7BE6">
        <w:t>, which</w:t>
      </w:r>
      <w:r>
        <w:t xml:space="preserve"> contain “stone with such low quantities of gold ore that it is not economical [for Barrick] to process,” but is a</w:t>
      </w:r>
      <w:r w:rsidR="004A7E35">
        <w:t>n important</w:t>
      </w:r>
      <w:r>
        <w:t xml:space="preserve"> </w:t>
      </w:r>
      <w:r w:rsidR="003C7680">
        <w:t>income source</w:t>
      </w:r>
      <w:r>
        <w:t xml:space="preserve"> for many women, both migrants and locals, in the</w:t>
      </w:r>
      <w:r w:rsidR="004B3DCD">
        <w:t xml:space="preserve"> valley (Albin-Lackey</w:t>
      </w:r>
      <w:r w:rsidR="00665BC5">
        <w:t xml:space="preserve"> 2011, </w:t>
      </w:r>
      <w:r>
        <w:t xml:space="preserve">21). </w:t>
      </w:r>
    </w:p>
    <w:p w14:paraId="6BEB515C" w14:textId="77777777" w:rsidR="00461148" w:rsidRDefault="00461148" w:rsidP="00ED0A16">
      <w:pPr>
        <w:spacing w:line="480" w:lineRule="auto"/>
      </w:pPr>
    </w:p>
    <w:p w14:paraId="3CF043F2" w14:textId="04ABAAA6" w:rsidR="0004306B" w:rsidRDefault="0004306B" w:rsidP="00ED0A16">
      <w:pPr>
        <w:spacing w:line="480" w:lineRule="auto"/>
      </w:pPr>
      <w:r>
        <w:t xml:space="preserve">To make sense of </w:t>
      </w:r>
      <w:r w:rsidR="000310FF">
        <w:t xml:space="preserve">the </w:t>
      </w:r>
      <w:r>
        <w:t>sexual violence, we n</w:t>
      </w:r>
      <w:r w:rsidR="00E1397D">
        <w:t xml:space="preserve">eed to begin to understand </w:t>
      </w:r>
      <w:r w:rsidR="009F79F2">
        <w:t xml:space="preserve">its </w:t>
      </w:r>
      <w:r w:rsidR="008D3AE4">
        <w:t>connections</w:t>
      </w:r>
      <w:r w:rsidR="00AF2DE6">
        <w:t xml:space="preserve"> </w:t>
      </w:r>
      <w:r w:rsidR="009F79F2">
        <w:t xml:space="preserve">to </w:t>
      </w:r>
      <w:r w:rsidR="00AF2DE6">
        <w:t>illegal mining</w:t>
      </w:r>
      <w:r w:rsidR="00663E8A">
        <w:t xml:space="preserve"> and structural violence.</w:t>
      </w:r>
      <w:r w:rsidR="003C7680">
        <w:t xml:space="preserve"> </w:t>
      </w:r>
      <w:r w:rsidR="008149C8">
        <w:t xml:space="preserve">An intercategorical approach is </w:t>
      </w:r>
      <w:r w:rsidR="00AA361C">
        <w:t xml:space="preserve">most </w:t>
      </w:r>
      <w:r w:rsidR="003C5C2D">
        <w:t>here</w:t>
      </w:r>
      <w:r w:rsidR="00FB5FB0">
        <w:t>, showing how capitalism, sexism and colonization intersect to shape women’s lives in Porgera</w:t>
      </w:r>
      <w:r w:rsidR="00AA361C">
        <w:t xml:space="preserve">. </w:t>
      </w:r>
      <w:r w:rsidR="000310FF">
        <w:t>I</w:t>
      </w:r>
      <w:r>
        <w:t xml:space="preserve">llegal miners make about 25 to 30 dollars a week, with their family’s subsistence as </w:t>
      </w:r>
      <w:r w:rsidR="000D259D">
        <w:t>a</w:t>
      </w:r>
      <w:r>
        <w:t xml:space="preserve"> primary motivation </w:t>
      </w:r>
      <w:r w:rsidR="004B3DCD">
        <w:t>(Albin-Lackey</w:t>
      </w:r>
      <w:r w:rsidR="000310FF">
        <w:t xml:space="preserve"> 2011)</w:t>
      </w:r>
      <w:r>
        <w:t xml:space="preserve">. Papua New Guinea has </w:t>
      </w:r>
      <w:r w:rsidR="00AF2DE6">
        <w:t>very</w:t>
      </w:r>
      <w:r w:rsidR="00704E51">
        <w:t xml:space="preserve"> high rates of poverty</w:t>
      </w:r>
      <w:r w:rsidR="00663E8A">
        <w:t xml:space="preserve"> – in part a legacy of colonial rule </w:t>
      </w:r>
      <w:r w:rsidR="00663E8A">
        <w:softHyphen/>
        <w:t xml:space="preserve">– and </w:t>
      </w:r>
      <w:r>
        <w:t>90 percent of the population work within the informal economy</w:t>
      </w:r>
      <w:r w:rsidR="00663E8A">
        <w:t xml:space="preserve"> (James et al. 2012)</w:t>
      </w:r>
      <w:r>
        <w:t>. Women generally do not have high level</w:t>
      </w:r>
      <w:r w:rsidR="003C7680">
        <w:t>s</w:t>
      </w:r>
      <w:r>
        <w:t xml:space="preserve"> of formal education, </w:t>
      </w:r>
      <w:r w:rsidR="003C5C2D">
        <w:t>thus</w:t>
      </w:r>
      <w:r>
        <w:t xml:space="preserve"> gaining access to wage labour and the </w:t>
      </w:r>
      <w:r w:rsidR="009866FB">
        <w:t xml:space="preserve">capitalist </w:t>
      </w:r>
      <w:r>
        <w:t>economy can be diff</w:t>
      </w:r>
      <w:r w:rsidR="004B3DCD">
        <w:t>icult (James et. al 2012; Mining Watch Canada</w:t>
      </w:r>
      <w:r>
        <w:t xml:space="preserve"> 2013a). Schooling</w:t>
      </w:r>
      <w:r w:rsidR="00D40414">
        <w:t xml:space="preserve"> in PNG</w:t>
      </w:r>
      <w:r>
        <w:t xml:space="preserve"> is not free </w:t>
      </w:r>
      <w:r w:rsidR="00614155">
        <w:t>–</w:t>
      </w:r>
      <w:r>
        <w:t xml:space="preserve"> </w:t>
      </w:r>
      <w:r w:rsidR="009866FB">
        <w:t>a neoliberal policy</w:t>
      </w:r>
      <w:r w:rsidR="00614155">
        <w:t xml:space="preserve"> –</w:t>
      </w:r>
      <w:r w:rsidR="009866FB">
        <w:t xml:space="preserve"> </w:t>
      </w:r>
      <w:r>
        <w:t>and school fees represent a burden to many families. When resources are l</w:t>
      </w:r>
      <w:r w:rsidR="00C671E3">
        <w:t xml:space="preserve">imited, sexism, cultural norms </w:t>
      </w:r>
      <w:r w:rsidR="00B74966">
        <w:t xml:space="preserve">and the potential for </w:t>
      </w:r>
      <w:r w:rsidR="00957FF4">
        <w:t xml:space="preserve">jobs in </w:t>
      </w:r>
      <w:r>
        <w:t xml:space="preserve">the </w:t>
      </w:r>
      <w:r w:rsidR="00957FF4">
        <w:t xml:space="preserve">formal capitalist </w:t>
      </w:r>
      <w:r w:rsidR="00C97879">
        <w:t>economy</w:t>
      </w:r>
      <w:r w:rsidR="003218FE">
        <w:t xml:space="preserve"> </w:t>
      </w:r>
      <w:r>
        <w:t>work to privilege boy</w:t>
      </w:r>
      <w:r w:rsidR="0051248F">
        <w:t>s’</w:t>
      </w:r>
      <w:r>
        <w:t xml:space="preserve"> access to sch</w:t>
      </w:r>
      <w:r w:rsidR="004B3DCD">
        <w:t>ooling over girls</w:t>
      </w:r>
      <w:r w:rsidR="0051248F">
        <w:t>’</w:t>
      </w:r>
      <w:r w:rsidR="004B3DCD">
        <w:t xml:space="preserve"> (James et al.</w:t>
      </w:r>
      <w:r>
        <w:t xml:space="preserve"> 2012). Parents </w:t>
      </w:r>
      <w:r w:rsidR="003C5C2D">
        <w:t xml:space="preserve">without funds to pay </w:t>
      </w:r>
      <w:r>
        <w:t>children’s school fees may t</w:t>
      </w:r>
      <w:r w:rsidR="00142D2D">
        <w:t xml:space="preserve">urn to illegal mining for cash. </w:t>
      </w:r>
      <w:r>
        <w:t>Other women working in the wa</w:t>
      </w:r>
      <w:r w:rsidR="00816A7E">
        <w:t>ste dumps are Ipili</w:t>
      </w:r>
      <w:r>
        <w:t xml:space="preserve"> who have been </w:t>
      </w:r>
      <w:r w:rsidR="009866FB">
        <w:t xml:space="preserve">dispossessed </w:t>
      </w:r>
      <w:r>
        <w:t xml:space="preserve">of their land </w:t>
      </w:r>
      <w:r w:rsidR="007546A2">
        <w:t>by</w:t>
      </w:r>
      <w:r>
        <w:t xml:space="preserve"> t</w:t>
      </w:r>
      <w:r w:rsidR="00B93886">
        <w:t>he mine</w:t>
      </w:r>
      <w:r w:rsidR="009866FB">
        <w:t>, a type of neo-colonization</w:t>
      </w:r>
      <w:r w:rsidR="00B93886">
        <w:t xml:space="preserve"> </w:t>
      </w:r>
      <w:r w:rsidR="00CB366C">
        <w:t xml:space="preserve">and a form of structural violence </w:t>
      </w:r>
      <w:r w:rsidR="004B3DCD">
        <w:t>(</w:t>
      </w:r>
      <w:r w:rsidR="009866FB">
        <w:t xml:space="preserve">Butler 2015; </w:t>
      </w:r>
      <w:r w:rsidR="004B3DCD">
        <w:t>Moshenberg</w:t>
      </w:r>
      <w:r w:rsidR="00B93886">
        <w:t xml:space="preserve"> 2014). I</w:t>
      </w:r>
      <w:r>
        <w:t>n Ipili culture</w:t>
      </w:r>
      <w:r w:rsidR="00B93886">
        <w:t>, women</w:t>
      </w:r>
      <w:r>
        <w:t xml:space="preserve"> are traditionally responsible for providing </w:t>
      </w:r>
      <w:r w:rsidR="00841BAD">
        <w:t xml:space="preserve">the family’s </w:t>
      </w:r>
      <w:r>
        <w:t>food through subsistence farming, however the mine has destroyed much of the fertile land near com</w:t>
      </w:r>
      <w:r w:rsidR="004B3DCD">
        <w:t>munities (Amnesty International</w:t>
      </w:r>
      <w:r w:rsidR="009261FE">
        <w:t xml:space="preserve"> 2010). In order to buy food, </w:t>
      </w:r>
      <w:r>
        <w:t xml:space="preserve">cash is needed and illegal mining or selling goods to the illegal miners is a way for women to </w:t>
      </w:r>
      <w:r w:rsidR="0051248F">
        <w:t xml:space="preserve">make </w:t>
      </w:r>
      <w:r>
        <w:t xml:space="preserve">cash. </w:t>
      </w:r>
      <w:r w:rsidR="003E599F">
        <w:t>T</w:t>
      </w:r>
      <w:r>
        <w:t xml:space="preserve">he mine has </w:t>
      </w:r>
      <w:r w:rsidR="003E599F">
        <w:t>also exacerbated</w:t>
      </w:r>
      <w:r>
        <w:t xml:space="preserve"> </w:t>
      </w:r>
      <w:r w:rsidR="00603A7D">
        <w:t>income</w:t>
      </w:r>
      <w:r>
        <w:t xml:space="preserve"> inequality within Porgera</w:t>
      </w:r>
      <w:r w:rsidR="003218FE">
        <w:t xml:space="preserve"> itself</w:t>
      </w:r>
      <w:r w:rsidR="003E599F">
        <w:t xml:space="preserve"> </w:t>
      </w:r>
      <w:r>
        <w:t xml:space="preserve">with economic benefits remaining with a few elite landowners and </w:t>
      </w:r>
      <w:r w:rsidR="009858C8">
        <w:t xml:space="preserve">mine </w:t>
      </w:r>
      <w:r>
        <w:t xml:space="preserve">employees, both groups </w:t>
      </w:r>
      <w:r w:rsidR="004B3DCD">
        <w:t>composed mainly of men (Bonnell</w:t>
      </w:r>
      <w:r>
        <w:t xml:space="preserve"> 2012).</w:t>
      </w:r>
      <w:r w:rsidR="00B62D24">
        <w:t xml:space="preserve"> P</w:t>
      </w:r>
      <w:r>
        <w:t xml:space="preserve">ower works here to ensure that women living in poverty in the Porgera valley have few choices but to venture into the waste dumps to provide for their families. </w:t>
      </w:r>
      <w:r w:rsidR="00663E8A">
        <w:t xml:space="preserve">It is astounding that Barrick, the world’s largest gold mining company, </w:t>
      </w:r>
      <w:r w:rsidR="00491E62">
        <w:t xml:space="preserve">actively attempts to prevent these </w:t>
      </w:r>
      <w:r w:rsidR="00663E8A">
        <w:t xml:space="preserve">women from </w:t>
      </w:r>
      <w:r w:rsidR="00491E62">
        <w:t>making small livelihoods from the</w:t>
      </w:r>
      <w:r w:rsidR="00663E8A">
        <w:t xml:space="preserve"> already discarded waste</w:t>
      </w:r>
      <w:r w:rsidR="00491E62">
        <w:t xml:space="preserve"> gold</w:t>
      </w:r>
      <w:r w:rsidR="00663E8A">
        <w:t xml:space="preserve">. This situation represents a fundamental structural violence issue within the global mining industry, when local people </w:t>
      </w:r>
      <w:r w:rsidR="00491E62">
        <w:t xml:space="preserve">already </w:t>
      </w:r>
      <w:r w:rsidR="00663E8A">
        <w:t xml:space="preserve">dispossessed of land and resources face further dispossession and violence from </w:t>
      </w:r>
      <w:r w:rsidR="00491E62">
        <w:t xml:space="preserve">foreign </w:t>
      </w:r>
      <w:r w:rsidR="00663E8A">
        <w:t xml:space="preserve">mining companies.  </w:t>
      </w:r>
    </w:p>
    <w:p w14:paraId="7D902EDF" w14:textId="77777777" w:rsidR="00FB3BEA" w:rsidRDefault="00FB3BEA" w:rsidP="00ED0A16">
      <w:pPr>
        <w:spacing w:line="480" w:lineRule="auto"/>
      </w:pPr>
    </w:p>
    <w:p w14:paraId="3F9E54DD" w14:textId="47443E78" w:rsidR="007B03D2" w:rsidRDefault="0004306B" w:rsidP="00ED0A16">
      <w:pPr>
        <w:spacing w:line="480" w:lineRule="auto"/>
        <w:rPr>
          <w:lang w:val="en-US"/>
        </w:rPr>
      </w:pPr>
      <w:r>
        <w:t xml:space="preserve">Another key question </w:t>
      </w:r>
      <w:r w:rsidR="00FB3BEA">
        <w:t>intersectionality raises</w:t>
      </w:r>
      <w:r>
        <w:t xml:space="preserve"> is</w:t>
      </w:r>
      <w:r w:rsidR="00323248">
        <w:t>:</w:t>
      </w:r>
      <w:r>
        <w:t xml:space="preserve"> which employees are perpetrating </w:t>
      </w:r>
      <w:r w:rsidR="00DE1F8D">
        <w:t>this</w:t>
      </w:r>
      <w:r>
        <w:t xml:space="preserve"> sexual violence</w:t>
      </w:r>
      <w:r w:rsidR="007134EF">
        <w:t xml:space="preserve"> and </w:t>
      </w:r>
      <w:r w:rsidR="00262B08">
        <w:t>why are they</w:t>
      </w:r>
      <w:r w:rsidR="007134EF">
        <w:t xml:space="preserve"> in Porgera</w:t>
      </w:r>
      <w:r>
        <w:t>?</w:t>
      </w:r>
      <w:r w:rsidR="0057658C">
        <w:t xml:space="preserve"> </w:t>
      </w:r>
      <w:r w:rsidR="0057658C">
        <w:rPr>
          <w:lang w:val="en-US"/>
        </w:rPr>
        <w:t>Barrick</w:t>
      </w:r>
      <w:r w:rsidR="002F33AD">
        <w:rPr>
          <w:lang w:val="en-US"/>
        </w:rPr>
        <w:t xml:space="preserve"> has assembled large security forces in the vicinity of the</w:t>
      </w:r>
      <w:r w:rsidR="006B1895">
        <w:rPr>
          <w:lang w:val="en-US"/>
        </w:rPr>
        <w:t xml:space="preserve"> </w:t>
      </w:r>
      <w:r w:rsidR="002F33AD">
        <w:rPr>
          <w:lang w:val="en-US"/>
        </w:rPr>
        <w:t>mine and</w:t>
      </w:r>
      <w:r w:rsidR="00D92A2E">
        <w:rPr>
          <w:lang w:val="en-US"/>
        </w:rPr>
        <w:t xml:space="preserve"> justifies this</w:t>
      </w:r>
      <w:r w:rsidR="0057658C">
        <w:rPr>
          <w:lang w:val="en-US"/>
        </w:rPr>
        <w:t xml:space="preserve"> </w:t>
      </w:r>
      <w:r w:rsidR="002761AB">
        <w:rPr>
          <w:lang w:val="en-US"/>
        </w:rPr>
        <w:t xml:space="preserve">due to </w:t>
      </w:r>
      <w:r w:rsidR="0057658C">
        <w:rPr>
          <w:lang w:val="en-US"/>
        </w:rPr>
        <w:t xml:space="preserve">frequent violent raids on the mine staged by some illegal miners. Raids on the mine </w:t>
      </w:r>
      <w:r w:rsidR="00D554AC">
        <w:rPr>
          <w:lang w:val="en-US"/>
        </w:rPr>
        <w:t>are</w:t>
      </w:r>
      <w:r w:rsidR="0057658C">
        <w:rPr>
          <w:lang w:val="en-US"/>
        </w:rPr>
        <w:t xml:space="preserve"> immensely profitable if successful, with </w:t>
      </w:r>
      <w:r w:rsidR="00663E8A">
        <w:rPr>
          <w:lang w:val="en-US"/>
        </w:rPr>
        <w:t xml:space="preserve">individual </w:t>
      </w:r>
      <w:r w:rsidR="0057658C">
        <w:rPr>
          <w:lang w:val="en-US"/>
        </w:rPr>
        <w:t>miners making away with thousands of kina</w:t>
      </w:r>
      <w:r w:rsidR="003F365B" w:rsidRPr="00255D70">
        <w:rPr>
          <w:vertAlign w:val="superscript"/>
          <w:lang w:val="en-US"/>
        </w:rPr>
        <w:t>iii</w:t>
      </w:r>
      <w:r w:rsidR="0057658C" w:rsidRPr="00255D70">
        <w:rPr>
          <w:vertAlign w:val="superscript"/>
          <w:lang w:val="en-US"/>
        </w:rPr>
        <w:t xml:space="preserve"> </w:t>
      </w:r>
      <w:r w:rsidR="00454605">
        <w:rPr>
          <w:lang w:val="en-US"/>
        </w:rPr>
        <w:t>in</w:t>
      </w:r>
      <w:r w:rsidR="0057658C">
        <w:rPr>
          <w:lang w:val="en-US"/>
        </w:rPr>
        <w:t xml:space="preserve"> gold in one night, much more than they would make in several week</w:t>
      </w:r>
      <w:r w:rsidR="0048636E">
        <w:rPr>
          <w:lang w:val="en-US"/>
        </w:rPr>
        <w:t xml:space="preserve">s </w:t>
      </w:r>
      <w:r w:rsidR="0057658C">
        <w:rPr>
          <w:lang w:val="en-US"/>
        </w:rPr>
        <w:t xml:space="preserve">in the waste dumps. </w:t>
      </w:r>
      <w:r w:rsidR="001E7D02">
        <w:rPr>
          <w:lang w:val="en-US"/>
        </w:rPr>
        <w:t>For</w:t>
      </w:r>
      <w:r w:rsidR="0043022A">
        <w:rPr>
          <w:lang w:val="en-US"/>
        </w:rPr>
        <w:t xml:space="preserve"> those </w:t>
      </w:r>
      <w:r w:rsidR="001E7D02">
        <w:rPr>
          <w:lang w:val="en-US"/>
        </w:rPr>
        <w:t xml:space="preserve">living in poverty and without many other </w:t>
      </w:r>
      <w:r w:rsidR="00445B27">
        <w:rPr>
          <w:lang w:val="en-US"/>
        </w:rPr>
        <w:t xml:space="preserve">income </w:t>
      </w:r>
      <w:r w:rsidR="001E7D02">
        <w:rPr>
          <w:lang w:val="en-US"/>
        </w:rPr>
        <w:t>options</w:t>
      </w:r>
      <w:r w:rsidR="00E65474">
        <w:rPr>
          <w:lang w:val="en-US"/>
        </w:rPr>
        <w:t xml:space="preserve">, the potential reward is sometimes worth the risk. </w:t>
      </w:r>
      <w:r w:rsidR="0057658C">
        <w:rPr>
          <w:lang w:val="en-US"/>
        </w:rPr>
        <w:t xml:space="preserve">Of course, raids result in great </w:t>
      </w:r>
      <w:r w:rsidR="002902A4">
        <w:rPr>
          <w:lang w:val="en-US"/>
        </w:rPr>
        <w:t xml:space="preserve">profit losses for </w:t>
      </w:r>
      <w:r w:rsidR="0057658C">
        <w:rPr>
          <w:lang w:val="en-US"/>
        </w:rPr>
        <w:t xml:space="preserve">Barrick; it spent </w:t>
      </w:r>
      <w:r w:rsidR="00677B96">
        <w:rPr>
          <w:lang w:val="en-US"/>
        </w:rPr>
        <w:t>$</w:t>
      </w:r>
      <w:r w:rsidR="0057658C">
        <w:rPr>
          <w:lang w:val="en-US"/>
        </w:rPr>
        <w:t>10.2 million</w:t>
      </w:r>
      <w:r w:rsidR="00677B96">
        <w:rPr>
          <w:lang w:val="en-US"/>
        </w:rPr>
        <w:t xml:space="preserve"> (USD)</w:t>
      </w:r>
      <w:r w:rsidR="0057658C">
        <w:rPr>
          <w:lang w:val="en-US"/>
        </w:rPr>
        <w:t xml:space="preserve"> on security</w:t>
      </w:r>
      <w:r w:rsidR="006E26F3">
        <w:rPr>
          <w:lang w:val="en-US"/>
        </w:rPr>
        <w:t xml:space="preserve"> </w:t>
      </w:r>
      <w:r w:rsidR="00491E62">
        <w:rPr>
          <w:lang w:val="en-US"/>
        </w:rPr>
        <w:t>in Porgera</w:t>
      </w:r>
      <w:r w:rsidR="0057658C">
        <w:rPr>
          <w:lang w:val="en-US"/>
        </w:rPr>
        <w:t xml:space="preserve"> in 2010</w:t>
      </w:r>
      <w:r w:rsidR="00231381">
        <w:rPr>
          <w:lang w:val="en-US"/>
        </w:rPr>
        <w:t xml:space="preserve"> (Albin-Lackey</w:t>
      </w:r>
      <w:r w:rsidR="00A703A6">
        <w:rPr>
          <w:lang w:val="en-US"/>
        </w:rPr>
        <w:t xml:space="preserve"> 2011)</w:t>
      </w:r>
      <w:r w:rsidR="0057658C">
        <w:rPr>
          <w:lang w:val="en-US"/>
        </w:rPr>
        <w:t xml:space="preserve">. </w:t>
      </w:r>
    </w:p>
    <w:p w14:paraId="53302F0B" w14:textId="77777777" w:rsidR="007B03D2" w:rsidRDefault="007B03D2" w:rsidP="00ED0A16">
      <w:pPr>
        <w:spacing w:line="480" w:lineRule="auto"/>
        <w:rPr>
          <w:lang w:val="en-US"/>
        </w:rPr>
      </w:pPr>
    </w:p>
    <w:p w14:paraId="4088BA8C" w14:textId="3504D1EB" w:rsidR="009151B1" w:rsidRDefault="007B03D2" w:rsidP="00ED0A16">
      <w:pPr>
        <w:spacing w:line="480" w:lineRule="auto"/>
        <w:rPr>
          <w:lang w:val="en-US"/>
        </w:rPr>
      </w:pPr>
      <w:r>
        <w:rPr>
          <w:lang w:val="en-US"/>
        </w:rPr>
        <w:t xml:space="preserve">As </w:t>
      </w:r>
      <w:r w:rsidR="009C6CA9">
        <w:rPr>
          <w:lang w:val="en-US"/>
        </w:rPr>
        <w:t xml:space="preserve">for </w:t>
      </w:r>
      <w:r>
        <w:rPr>
          <w:lang w:val="en-US"/>
        </w:rPr>
        <w:t xml:space="preserve">which employees </w:t>
      </w:r>
      <w:r w:rsidR="003C0C05">
        <w:rPr>
          <w:lang w:val="en-US"/>
        </w:rPr>
        <w:t xml:space="preserve">within the security forces </w:t>
      </w:r>
      <w:r>
        <w:rPr>
          <w:lang w:val="en-US"/>
        </w:rPr>
        <w:t>are perpetrating sexual violence, t</w:t>
      </w:r>
      <w:r w:rsidR="0004306B">
        <w:t>here are two answers. The first</w:t>
      </w:r>
      <w:r w:rsidR="006B5CF1">
        <w:t xml:space="preserve"> </w:t>
      </w:r>
      <w:r w:rsidR="0004306B">
        <w:t xml:space="preserve">is some of Barrick’s approximately 450 private security employees, of which just over half are from the Porgera valley, with the rest coming from other areas of </w:t>
      </w:r>
      <w:r w:rsidR="006F0665">
        <w:t>PNG</w:t>
      </w:r>
      <w:r w:rsidR="0004306B">
        <w:t xml:space="preserve"> and a handful of expatriates. </w:t>
      </w:r>
      <w:r w:rsidR="00586C6E">
        <w:t>E</w:t>
      </w:r>
      <w:r w:rsidR="0004306B">
        <w:t xml:space="preserve">mployees from outside the valley typically have experience in the </w:t>
      </w:r>
      <w:r w:rsidR="006F0665">
        <w:t xml:space="preserve">PNG </w:t>
      </w:r>
      <w:r w:rsidR="0004306B">
        <w:t>militar</w:t>
      </w:r>
      <w:r w:rsidR="00A32FB9">
        <w:t>y or police (Albin-Lackey</w:t>
      </w:r>
      <w:r w:rsidR="0004306B">
        <w:t xml:space="preserve"> 2011). The </w:t>
      </w:r>
      <w:r w:rsidR="00AD7847">
        <w:t>second</w:t>
      </w:r>
      <w:r w:rsidR="0004306B">
        <w:t xml:space="preserve"> is members of the </w:t>
      </w:r>
      <w:r w:rsidR="009042A6">
        <w:t>PNG</w:t>
      </w:r>
      <w:r w:rsidR="0004306B">
        <w:t xml:space="preserve"> police force’s mobile squads. While technically employees of the national government, </w:t>
      </w:r>
      <w:r w:rsidR="00A14C18">
        <w:rPr>
          <w:lang w:val="en-US"/>
        </w:rPr>
        <w:t>Barrick directly supervises and provides monetary and material support to the mobile squads (IHRC and CHRGJ 2009)</w:t>
      </w:r>
      <w:r w:rsidR="0004306B">
        <w:rPr>
          <w:lang w:val="en-US"/>
        </w:rPr>
        <w:t xml:space="preserve">. </w:t>
      </w:r>
      <w:r w:rsidR="00E760FA">
        <w:rPr>
          <w:lang w:val="en-US"/>
        </w:rPr>
        <w:t xml:space="preserve">This represents a problematic blurring of the boundaries between responsibilities of foreign </w:t>
      </w:r>
      <w:r w:rsidR="003F08D6">
        <w:rPr>
          <w:lang w:val="en-US"/>
        </w:rPr>
        <w:t>corporations</w:t>
      </w:r>
      <w:r w:rsidR="00E760FA">
        <w:rPr>
          <w:lang w:val="en-US"/>
        </w:rPr>
        <w:t xml:space="preserve"> </w:t>
      </w:r>
      <w:r w:rsidR="00A83F45">
        <w:rPr>
          <w:lang w:val="en-US"/>
        </w:rPr>
        <w:t xml:space="preserve">to protect their assets </w:t>
      </w:r>
      <w:r w:rsidR="00E760FA">
        <w:rPr>
          <w:lang w:val="en-US"/>
        </w:rPr>
        <w:t xml:space="preserve">and obligations of the </w:t>
      </w:r>
      <w:r w:rsidR="00761209">
        <w:rPr>
          <w:lang w:val="en-US"/>
        </w:rPr>
        <w:t>PNG</w:t>
      </w:r>
      <w:r w:rsidR="00E760FA">
        <w:rPr>
          <w:lang w:val="en-US"/>
        </w:rPr>
        <w:t xml:space="preserve"> government to </w:t>
      </w:r>
      <w:r w:rsidR="00D411FF">
        <w:rPr>
          <w:lang w:val="en-US"/>
        </w:rPr>
        <w:t xml:space="preserve">protect its people. </w:t>
      </w:r>
    </w:p>
    <w:p w14:paraId="5C680BC9" w14:textId="77777777" w:rsidR="009151B1" w:rsidRDefault="009151B1" w:rsidP="00ED0A16">
      <w:pPr>
        <w:spacing w:line="480" w:lineRule="auto"/>
        <w:rPr>
          <w:lang w:val="en-US"/>
        </w:rPr>
      </w:pPr>
    </w:p>
    <w:p w14:paraId="686B7B7F" w14:textId="7CB71E34" w:rsidR="0004306B" w:rsidRDefault="0004306B" w:rsidP="00ED0A16">
      <w:pPr>
        <w:spacing w:line="480" w:lineRule="auto"/>
      </w:pPr>
      <w:r>
        <w:rPr>
          <w:lang w:val="en-US"/>
        </w:rPr>
        <w:t>The police and military connection of many employees matters because there is a well-known history of sexual violence and torture within these forces, investigated and condemned by t</w:t>
      </w:r>
      <w:r w:rsidR="00A32FB9">
        <w:rPr>
          <w:lang w:val="en-US"/>
        </w:rPr>
        <w:t>he United Nations</w:t>
      </w:r>
      <w:r w:rsidR="00DB13E0">
        <w:rPr>
          <w:lang w:val="en-US"/>
        </w:rPr>
        <w:t>, which has made itself known in Porgera</w:t>
      </w:r>
      <w:r w:rsidR="00A32FB9">
        <w:rPr>
          <w:lang w:val="en-US"/>
        </w:rPr>
        <w:t xml:space="preserve"> (Albin-Lackey</w:t>
      </w:r>
      <w:r>
        <w:rPr>
          <w:lang w:val="en-US"/>
        </w:rPr>
        <w:t xml:space="preserve"> 2011). </w:t>
      </w:r>
      <w:r w:rsidR="008A6C09">
        <w:rPr>
          <w:lang w:val="en-US"/>
        </w:rPr>
        <w:t>Women have reported that “</w:t>
      </w:r>
      <w:r>
        <w:rPr>
          <w:lang w:val="en-US"/>
        </w:rPr>
        <w:t>after arresting them for illegal mining on the waste dumps, guards gave them a ‘choice’ of submitting to gang rape or going to prison to face fines and possible ja</w:t>
      </w:r>
      <w:r w:rsidR="00A32FB9">
        <w:rPr>
          <w:lang w:val="en-US"/>
        </w:rPr>
        <w:t xml:space="preserve">il time” (Albin-Lackey 2011, </w:t>
      </w:r>
      <w:r>
        <w:rPr>
          <w:lang w:val="en-US"/>
        </w:rPr>
        <w:t xml:space="preserve">10). </w:t>
      </w:r>
      <w:r w:rsidR="00E860D3">
        <w:rPr>
          <w:lang w:val="en-US"/>
        </w:rPr>
        <w:t xml:space="preserve">One woman said that </w:t>
      </w:r>
      <w:r w:rsidR="00734B5E">
        <w:rPr>
          <w:lang w:val="en-US"/>
        </w:rPr>
        <w:t>this</w:t>
      </w:r>
      <w:r w:rsidR="00E860D3">
        <w:rPr>
          <w:lang w:val="en-US"/>
        </w:rPr>
        <w:t xml:space="preserve"> is </w:t>
      </w:r>
      <w:r w:rsidR="00F5118F">
        <w:rPr>
          <w:lang w:val="en-US"/>
        </w:rPr>
        <w:t>common</w:t>
      </w:r>
      <w:r w:rsidR="00E860D3">
        <w:rPr>
          <w:lang w:val="en-US"/>
        </w:rPr>
        <w:t>, and in reference to her own gang rape</w:t>
      </w:r>
      <w:r w:rsidR="000D0EF3">
        <w:rPr>
          <w:lang w:val="en-US"/>
        </w:rPr>
        <w:t xml:space="preserve"> stated</w:t>
      </w:r>
      <w:r w:rsidR="00EC77A4">
        <w:rPr>
          <w:lang w:val="en-US"/>
        </w:rPr>
        <w:t>:</w:t>
      </w:r>
      <w:r w:rsidR="00E860D3">
        <w:rPr>
          <w:lang w:val="en-US"/>
        </w:rPr>
        <w:t xml:space="preserve"> “</w:t>
      </w:r>
      <w:r w:rsidR="00167437">
        <w:rPr>
          <w:lang w:val="en-US"/>
        </w:rPr>
        <w:t>’</w:t>
      </w:r>
      <w:r w:rsidR="00E860D3">
        <w:rPr>
          <w:lang w:val="en-US"/>
        </w:rPr>
        <w:t>Whenever the security guards catch the ladies, that’s what happens</w:t>
      </w:r>
      <w:r w:rsidR="00167437">
        <w:rPr>
          <w:lang w:val="en-US"/>
        </w:rPr>
        <w:t>’</w:t>
      </w:r>
      <w:r w:rsidR="00E860D3">
        <w:rPr>
          <w:lang w:val="en-US"/>
        </w:rPr>
        <w:t xml:space="preserve">” (IHRC and CHRGJ 2009, 14). </w:t>
      </w:r>
      <w:r w:rsidR="00663E8A">
        <w:rPr>
          <w:lang w:val="en-US"/>
        </w:rPr>
        <w:t xml:space="preserve">There is an often hidden structural dimension to this violence. </w:t>
      </w:r>
      <w:r>
        <w:rPr>
          <w:lang w:val="en-US"/>
        </w:rPr>
        <w:t>Barrick generally do</w:t>
      </w:r>
      <w:r w:rsidR="00230B20">
        <w:rPr>
          <w:lang w:val="en-US"/>
        </w:rPr>
        <w:t>es</w:t>
      </w:r>
      <w:r>
        <w:rPr>
          <w:lang w:val="en-US"/>
        </w:rPr>
        <w:t xml:space="preserve"> not recognize local people’s right to use the resources outside the mine and occupy their land, despite the </w:t>
      </w:r>
      <w:r w:rsidR="0029598B">
        <w:rPr>
          <w:lang w:val="en-US"/>
        </w:rPr>
        <w:t xml:space="preserve">SML </w:t>
      </w:r>
      <w:r>
        <w:rPr>
          <w:lang w:val="en-US"/>
        </w:rPr>
        <w:t>conditions which gives Barrick only the righ</w:t>
      </w:r>
      <w:r w:rsidR="009151B1">
        <w:rPr>
          <w:lang w:val="en-US"/>
        </w:rPr>
        <w:t xml:space="preserve">t to resources within the mine – </w:t>
      </w:r>
      <w:r>
        <w:rPr>
          <w:lang w:val="en-US"/>
        </w:rPr>
        <w:t xml:space="preserve">not ownership of </w:t>
      </w:r>
      <w:r w:rsidR="00A32FB9">
        <w:rPr>
          <w:lang w:val="en-US"/>
        </w:rPr>
        <w:t>the land (Amnesty International</w:t>
      </w:r>
      <w:r>
        <w:rPr>
          <w:lang w:val="en-US"/>
        </w:rPr>
        <w:t xml:space="preserve"> 2010). Thus, anyone in the vicinity of the waste dumps is assumed to be an illegal miner</w:t>
      </w:r>
      <w:r w:rsidR="00A756DE">
        <w:rPr>
          <w:lang w:val="en-US"/>
        </w:rPr>
        <w:t xml:space="preserve">, reflecting the relationship of colonizer that Barrick has assumed over the people </w:t>
      </w:r>
      <w:r w:rsidR="0036147A">
        <w:rPr>
          <w:lang w:val="en-US"/>
        </w:rPr>
        <w:t xml:space="preserve">of </w:t>
      </w:r>
      <w:r w:rsidR="00A756DE">
        <w:rPr>
          <w:lang w:val="en-US"/>
        </w:rPr>
        <w:t>Porgera who have been displaced</w:t>
      </w:r>
      <w:r>
        <w:rPr>
          <w:lang w:val="en-US"/>
        </w:rPr>
        <w:t xml:space="preserve">. Many women cannot afford to pay </w:t>
      </w:r>
      <w:r w:rsidR="009662A8">
        <w:rPr>
          <w:lang w:val="en-US"/>
        </w:rPr>
        <w:t xml:space="preserve">fines </w:t>
      </w:r>
      <w:r>
        <w:rPr>
          <w:lang w:val="en-US"/>
        </w:rPr>
        <w:t xml:space="preserve">due to the systems </w:t>
      </w:r>
      <w:r w:rsidR="00D55A8E">
        <w:rPr>
          <w:lang w:val="en-US"/>
        </w:rPr>
        <w:t xml:space="preserve">of power </w:t>
      </w:r>
      <w:r w:rsidR="00C935CA">
        <w:rPr>
          <w:lang w:val="en-US"/>
        </w:rPr>
        <w:t>that</w:t>
      </w:r>
      <w:r>
        <w:rPr>
          <w:lang w:val="en-US"/>
        </w:rPr>
        <w:t xml:space="preserve"> deny them access to the </w:t>
      </w:r>
      <w:r w:rsidR="006301B5">
        <w:rPr>
          <w:lang w:val="en-US"/>
        </w:rPr>
        <w:t xml:space="preserve">capitalist </w:t>
      </w:r>
      <w:r>
        <w:rPr>
          <w:lang w:val="en-US"/>
        </w:rPr>
        <w:t xml:space="preserve">economy within </w:t>
      </w:r>
      <w:r w:rsidR="00392B37">
        <w:rPr>
          <w:lang w:val="en-US"/>
        </w:rPr>
        <w:t>PNG</w:t>
      </w:r>
      <w:r>
        <w:rPr>
          <w:lang w:val="en-US"/>
        </w:rPr>
        <w:t xml:space="preserve">. Combined with the institutional culture within the security forces employed by Barrick that condones sexual violence, it is sadly not surprising that so many women in the Porgera valley have faced terrible violence </w:t>
      </w:r>
      <w:r w:rsidR="00094FA5">
        <w:rPr>
          <w:lang w:val="en-US"/>
        </w:rPr>
        <w:t xml:space="preserve">near </w:t>
      </w:r>
      <w:r w:rsidR="00926A64">
        <w:rPr>
          <w:lang w:val="en-US"/>
        </w:rPr>
        <w:t>the mine</w:t>
      </w:r>
      <w:r>
        <w:rPr>
          <w:lang w:val="en-US"/>
        </w:rPr>
        <w:t xml:space="preserve">. </w:t>
      </w:r>
      <w:r w:rsidR="002F169D">
        <w:rPr>
          <w:lang w:val="en-US"/>
        </w:rPr>
        <w:t>Peterson and Runyan (2010) explain that patriarchy values a type of masculinity that normalizes violence as a way of expressing power over others</w:t>
      </w:r>
      <w:r w:rsidR="0032646A">
        <w:rPr>
          <w:lang w:val="en-US"/>
        </w:rPr>
        <w:t xml:space="preserve"> and that </w:t>
      </w:r>
      <w:r w:rsidR="00A56E7C">
        <w:rPr>
          <w:lang w:val="en-US"/>
        </w:rPr>
        <w:t xml:space="preserve">this type of masculinity is endorsed by </w:t>
      </w:r>
      <w:r w:rsidR="00C00E38">
        <w:rPr>
          <w:lang w:val="en-US"/>
        </w:rPr>
        <w:t>many military and police</w:t>
      </w:r>
      <w:r w:rsidR="0032646A">
        <w:rPr>
          <w:lang w:val="en-US"/>
        </w:rPr>
        <w:t xml:space="preserve"> forces globally</w:t>
      </w:r>
      <w:r w:rsidR="00A50AD2">
        <w:rPr>
          <w:lang w:val="en-US"/>
        </w:rPr>
        <w:t>. Enloe (2000</w:t>
      </w:r>
      <w:r w:rsidR="006A014A">
        <w:rPr>
          <w:lang w:val="en-US"/>
        </w:rPr>
        <w:t>, 111</w:t>
      </w:r>
      <w:r w:rsidR="00A50AD2">
        <w:rPr>
          <w:lang w:val="en-US"/>
        </w:rPr>
        <w:t xml:space="preserve">) documents “recreational rape” similar to the Porgera case by US military members in Japan, showing </w:t>
      </w:r>
      <w:r w:rsidR="008F4F49">
        <w:rPr>
          <w:lang w:val="en-US"/>
        </w:rPr>
        <w:t>the</w:t>
      </w:r>
      <w:r w:rsidR="00A50AD2">
        <w:rPr>
          <w:lang w:val="en-US"/>
        </w:rPr>
        <w:t xml:space="preserve"> global</w:t>
      </w:r>
      <w:r w:rsidR="008F4F49">
        <w:rPr>
          <w:lang w:val="en-US"/>
        </w:rPr>
        <w:t xml:space="preserve"> reach</w:t>
      </w:r>
      <w:r w:rsidR="00A50AD2">
        <w:rPr>
          <w:lang w:val="en-US"/>
        </w:rPr>
        <w:t xml:space="preserve"> of militarized sexual violence</w:t>
      </w:r>
      <w:r w:rsidR="001D0DB8">
        <w:rPr>
          <w:lang w:val="en-US"/>
        </w:rPr>
        <w:t>.</w:t>
      </w:r>
    </w:p>
    <w:p w14:paraId="1CA424B3" w14:textId="77777777" w:rsidR="00461148" w:rsidRDefault="00461148" w:rsidP="00ED0A16">
      <w:pPr>
        <w:spacing w:line="480" w:lineRule="auto"/>
      </w:pPr>
    </w:p>
    <w:p w14:paraId="7FDAE904" w14:textId="62F68E4D" w:rsidR="00F91E80" w:rsidRDefault="00663E8A" w:rsidP="00ED0A16">
      <w:pPr>
        <w:spacing w:line="480" w:lineRule="auto"/>
      </w:pPr>
      <w:r>
        <w:t>V</w:t>
      </w:r>
      <w:r w:rsidR="0004306B">
        <w:t xml:space="preserve">iolence has </w:t>
      </w:r>
      <w:r w:rsidR="00481BB3">
        <w:t>additional costs to</w:t>
      </w:r>
      <w:r w:rsidR="0004306B">
        <w:t xml:space="preserve"> women</w:t>
      </w:r>
      <w:r w:rsidR="00EA71D1">
        <w:t xml:space="preserve">, which become </w:t>
      </w:r>
      <w:r w:rsidR="00E17EFF">
        <w:t>visible through a multi-level analysis</w:t>
      </w:r>
      <w:r w:rsidR="0004306B">
        <w:t xml:space="preserve">. Many </w:t>
      </w:r>
      <w:r w:rsidR="00481BB3">
        <w:t>cannot</w:t>
      </w:r>
      <w:r w:rsidR="0004306B">
        <w:t xml:space="preserve"> report sexual violence</w:t>
      </w:r>
      <w:r w:rsidR="00F91E80">
        <w:t xml:space="preserve"> or seek medical attention after a rape</w:t>
      </w:r>
      <w:r w:rsidR="0004306B">
        <w:t xml:space="preserve">. </w:t>
      </w:r>
      <w:r w:rsidR="00F91E80">
        <w:t xml:space="preserve">One woman told </w:t>
      </w:r>
      <w:r w:rsidR="000452FB">
        <w:t xml:space="preserve">IHRC and CHRGJ </w:t>
      </w:r>
      <w:r w:rsidR="00F91E80">
        <w:t>(</w:t>
      </w:r>
      <w:r w:rsidR="000452FB">
        <w:t>2009</w:t>
      </w:r>
      <w:r w:rsidR="00F91E80">
        <w:t>, 28</w:t>
      </w:r>
      <w:r w:rsidR="0004306B">
        <w:t>)</w:t>
      </w:r>
      <w:r w:rsidR="00F91E80">
        <w:t xml:space="preserve">: </w:t>
      </w:r>
    </w:p>
    <w:p w14:paraId="1EA8A8FF" w14:textId="33B3905D" w:rsidR="00F91E80" w:rsidRDefault="00BD3265" w:rsidP="00F91E80">
      <w:pPr>
        <w:spacing w:line="480" w:lineRule="auto"/>
        <w:ind w:left="567"/>
      </w:pPr>
      <w:r>
        <w:t>‘</w:t>
      </w:r>
      <w:r w:rsidR="00F91E80">
        <w:t>I did not go to hospital. I was scared that I might go to a [jail] cell. I stayed home. If I went to the police station… I know that I wouldn’t be getting any help. I’ve seen this happen to others</w:t>
      </w:r>
      <w:r w:rsidR="009662A8">
        <w:t>…</w:t>
      </w:r>
      <w:r>
        <w:t>’</w:t>
      </w:r>
      <w:r w:rsidR="0004306B">
        <w:t xml:space="preserve"> </w:t>
      </w:r>
    </w:p>
    <w:p w14:paraId="09E814AC" w14:textId="1D6F9D55" w:rsidR="00453F7F" w:rsidRDefault="0004306B" w:rsidP="005A4E6B">
      <w:pPr>
        <w:spacing w:line="480" w:lineRule="auto"/>
      </w:pPr>
      <w:r>
        <w:t>Some may</w:t>
      </w:r>
      <w:r w:rsidR="00F91E80">
        <w:t xml:space="preserve"> also</w:t>
      </w:r>
      <w:r>
        <w:t xml:space="preserve"> not</w:t>
      </w:r>
      <w:r w:rsidR="00F91E80">
        <w:t xml:space="preserve"> </w:t>
      </w:r>
      <w:r>
        <w:t xml:space="preserve">tell their families. </w:t>
      </w:r>
      <w:r w:rsidR="005A4E6B">
        <w:t>One</w:t>
      </w:r>
      <w:r w:rsidR="00167437">
        <w:t xml:space="preserve"> woman stated</w:t>
      </w:r>
      <w:r w:rsidR="00CA459A">
        <w:t>, “</w:t>
      </w:r>
      <w:r w:rsidR="00CA459A" w:rsidRPr="00CA459A">
        <w:t>Rape is a very shameful thing in the eyes of my communit</w:t>
      </w:r>
      <w:r w:rsidR="00CA459A">
        <w:t>y” (McVeigh 2015)</w:t>
      </w:r>
      <w:r w:rsidR="001B588C">
        <w:t xml:space="preserve">. </w:t>
      </w:r>
      <w:r w:rsidR="00CC16EB">
        <w:t xml:space="preserve">Another reported dropping out of school due to shame. </w:t>
      </w:r>
      <w:r w:rsidR="00887B7C">
        <w:t xml:space="preserve">James et al. (2012, 325) </w:t>
      </w:r>
      <w:r w:rsidR="001B588C">
        <w:t xml:space="preserve">explain </w:t>
      </w:r>
      <w:r w:rsidR="00887B7C">
        <w:t xml:space="preserve">that women who have experienced sexual violence can become “fair game for future rapes.” </w:t>
      </w:r>
      <w:r>
        <w:t xml:space="preserve">Increased levels of domestic violence, especially </w:t>
      </w:r>
      <w:r w:rsidR="00D7322B">
        <w:t xml:space="preserve">perpetrated </w:t>
      </w:r>
      <w:r>
        <w:t>by men under the influence of alcohol and drugs that have made their way into the valley</w:t>
      </w:r>
      <w:r w:rsidR="00D7322B">
        <w:t xml:space="preserve"> </w:t>
      </w:r>
      <w:r w:rsidR="0056274C">
        <w:t>with the</w:t>
      </w:r>
      <w:r w:rsidR="00D7322B">
        <w:t xml:space="preserve"> mine</w:t>
      </w:r>
      <w:r>
        <w:t xml:space="preserve">, </w:t>
      </w:r>
      <w:r w:rsidR="005B711D">
        <w:t xml:space="preserve">then </w:t>
      </w:r>
      <w:r>
        <w:t>becomes a by-product of this s</w:t>
      </w:r>
      <w:r w:rsidR="00FB113A">
        <w:t>tigma (Moshenberg</w:t>
      </w:r>
      <w:r>
        <w:t xml:space="preserve"> 2014; Ja</w:t>
      </w:r>
      <w:r w:rsidR="00FB113A">
        <w:t>mes et al.</w:t>
      </w:r>
      <w:r w:rsidR="00481B27">
        <w:t xml:space="preserve"> 2012). S</w:t>
      </w:r>
      <w:r>
        <w:t xml:space="preserve">exually transmitted infections and other health problems are another impact, especially as many assaults </w:t>
      </w:r>
      <w:r w:rsidR="000B338D">
        <w:t>include</w:t>
      </w:r>
      <w:r>
        <w:t xml:space="preserve"> gang rape and additional physical violence (Ballard</w:t>
      </w:r>
      <w:r w:rsidR="00FB113A">
        <w:t xml:space="preserve"> and Banks 2003; James et al.</w:t>
      </w:r>
      <w:r>
        <w:t xml:space="preserve"> 2012). </w:t>
      </w:r>
      <w:r w:rsidR="00D7322B">
        <w:t>Furthermore,</w:t>
      </w:r>
      <w:r>
        <w:t xml:space="preserve"> </w:t>
      </w:r>
      <w:r w:rsidR="00D7322B">
        <w:t>a</w:t>
      </w:r>
      <w:r w:rsidR="005B0D16">
        <w:t xml:space="preserve">t </w:t>
      </w:r>
      <w:r>
        <w:t xml:space="preserve">least </w:t>
      </w:r>
      <w:r w:rsidR="00821B31">
        <w:t xml:space="preserve">one woman </w:t>
      </w:r>
      <w:r>
        <w:t>was divorced by her husband after disclo</w:t>
      </w:r>
      <w:r w:rsidR="00821B31">
        <w:t>sing her</w:t>
      </w:r>
      <w:r w:rsidR="00DA3E0E">
        <w:t xml:space="preserve"> rape</w:t>
      </w:r>
      <w:r w:rsidR="005C42C0">
        <w:t xml:space="preserve"> by Barrick employees</w:t>
      </w:r>
      <w:r w:rsidR="00FB113A">
        <w:t xml:space="preserve"> (</w:t>
      </w:r>
      <w:r w:rsidR="000452FB">
        <w:t>McVeigh 2015</w:t>
      </w:r>
      <w:r>
        <w:t xml:space="preserve">). Relationships and families are </w:t>
      </w:r>
      <w:r w:rsidR="00387394">
        <w:t>critical for women</w:t>
      </w:r>
      <w:r>
        <w:t xml:space="preserve"> in </w:t>
      </w:r>
      <w:r w:rsidR="00392B37">
        <w:t>PNG</w:t>
      </w:r>
      <w:r>
        <w:t>, providing access to status, money</w:t>
      </w:r>
      <w:r w:rsidR="00C66717">
        <w:t xml:space="preserve"> and land (James et al</w:t>
      </w:r>
      <w:r w:rsidR="008B2D68">
        <w:t>. 2012; Moshenberg</w:t>
      </w:r>
      <w:r>
        <w:t xml:space="preserve"> 2014). A divorce </w:t>
      </w:r>
      <w:r w:rsidR="00AF2DE6">
        <w:t>c</w:t>
      </w:r>
      <w:r>
        <w:t xml:space="preserve">ould have </w:t>
      </w:r>
      <w:r w:rsidR="004A2058">
        <w:t>devastating</w:t>
      </w:r>
      <w:r w:rsidR="005F20DA">
        <w:t xml:space="preserve"> material effects</w:t>
      </w:r>
      <w:r>
        <w:t xml:space="preserve"> for a woman</w:t>
      </w:r>
      <w:r w:rsidR="000A476B">
        <w:t xml:space="preserve"> in Porgera</w:t>
      </w:r>
      <w:r>
        <w:t xml:space="preserve">. </w:t>
      </w:r>
    </w:p>
    <w:p w14:paraId="6020B673" w14:textId="77777777" w:rsidR="00461148" w:rsidRPr="00453F7F" w:rsidRDefault="00461148" w:rsidP="00ED0A16">
      <w:pPr>
        <w:spacing w:line="480" w:lineRule="auto"/>
      </w:pPr>
    </w:p>
    <w:p w14:paraId="13E8B50E" w14:textId="0CFC1920" w:rsidR="00951C4B" w:rsidRDefault="00581D87" w:rsidP="00ED0A16">
      <w:pPr>
        <w:spacing w:line="480" w:lineRule="auto"/>
        <w:rPr>
          <w:b/>
        </w:rPr>
      </w:pPr>
      <w:r>
        <w:rPr>
          <w:b/>
        </w:rPr>
        <w:t xml:space="preserve">ACKNOWLEDGING </w:t>
      </w:r>
      <w:r w:rsidR="00461148">
        <w:rPr>
          <w:b/>
        </w:rPr>
        <w:t>RESISTANCE</w:t>
      </w:r>
    </w:p>
    <w:p w14:paraId="0EAF3689" w14:textId="77777777" w:rsidR="00461148" w:rsidRDefault="00461148" w:rsidP="00ED0A16">
      <w:pPr>
        <w:spacing w:line="480" w:lineRule="auto"/>
        <w:rPr>
          <w:b/>
        </w:rPr>
      </w:pPr>
    </w:p>
    <w:p w14:paraId="21E9AF9B" w14:textId="389E3044" w:rsidR="00F949E2" w:rsidRDefault="00B060FF" w:rsidP="00ED0A16">
      <w:pPr>
        <w:spacing w:line="480" w:lineRule="auto"/>
      </w:pPr>
      <w:r>
        <w:t>I</w:t>
      </w:r>
      <w:r w:rsidR="00DF69E5">
        <w:t>nter</w:t>
      </w:r>
      <w:r w:rsidR="00581D87">
        <w:t>sectionality encourages us to acknowledge</w:t>
      </w:r>
      <w:r w:rsidR="00DF69E5">
        <w:t xml:space="preserve"> </w:t>
      </w:r>
      <w:r w:rsidR="00EF63E7">
        <w:t xml:space="preserve">women’s </w:t>
      </w:r>
      <w:r w:rsidR="00DF69E5">
        <w:t>resistance</w:t>
      </w:r>
      <w:r w:rsidR="00EF63E7">
        <w:t xml:space="preserve"> to violence and</w:t>
      </w:r>
      <w:r w:rsidR="00DF69E5">
        <w:t xml:space="preserve"> examine how </w:t>
      </w:r>
      <w:r w:rsidR="00EF63E7">
        <w:t>they</w:t>
      </w:r>
      <w:r w:rsidR="00DF69E5">
        <w:t xml:space="preserve"> have exercised their agency and power to work for change. </w:t>
      </w:r>
      <w:r w:rsidR="00E82764">
        <w:t xml:space="preserve">Despite the </w:t>
      </w:r>
      <w:r w:rsidR="00E131DB">
        <w:t xml:space="preserve">many </w:t>
      </w:r>
      <w:r w:rsidR="00387394">
        <w:t xml:space="preserve">systems and structures </w:t>
      </w:r>
      <w:r w:rsidR="004B7BDC">
        <w:t xml:space="preserve">which </w:t>
      </w:r>
      <w:r w:rsidR="004B5257">
        <w:t xml:space="preserve">encourage silence, </w:t>
      </w:r>
      <w:r w:rsidR="005F4717">
        <w:t>over a dozen brave women</w:t>
      </w:r>
      <w:r w:rsidR="00A73392">
        <w:t xml:space="preserve"> in Porgera</w:t>
      </w:r>
      <w:r w:rsidR="005F4717">
        <w:t xml:space="preserve"> have</w:t>
      </w:r>
      <w:r w:rsidR="00CD3C97">
        <w:t xml:space="preserve"> reached out </w:t>
      </w:r>
      <w:r w:rsidR="00F20A1D">
        <w:t>in recent years</w:t>
      </w:r>
      <w:r w:rsidR="007A7671">
        <w:t xml:space="preserve"> </w:t>
      </w:r>
      <w:r w:rsidR="00CD3C97">
        <w:t>and</w:t>
      </w:r>
      <w:r w:rsidR="005F4717">
        <w:t xml:space="preserve"> told their stories </w:t>
      </w:r>
      <w:r w:rsidR="00CD3C97">
        <w:t xml:space="preserve">to Human Rights Watch, </w:t>
      </w:r>
      <w:r w:rsidR="00CA299A">
        <w:t>Amnesty</w:t>
      </w:r>
      <w:r w:rsidR="00CD3C97">
        <w:t xml:space="preserve"> International</w:t>
      </w:r>
      <w:r w:rsidR="000527FF">
        <w:t xml:space="preserve">, </w:t>
      </w:r>
      <w:r w:rsidR="00D03190">
        <w:t>Mining</w:t>
      </w:r>
      <w:r w:rsidR="000527FF">
        <w:t xml:space="preserve"> Watch Canada</w:t>
      </w:r>
      <w:r w:rsidR="00CD3C97">
        <w:t xml:space="preserve"> and researchers from Harvard and New York Universit</w:t>
      </w:r>
      <w:r w:rsidR="006C2BB9">
        <w:t xml:space="preserve">y. </w:t>
      </w:r>
    </w:p>
    <w:p w14:paraId="6BD3B69D" w14:textId="77777777" w:rsidR="001C7654" w:rsidRDefault="001C7654" w:rsidP="00ED0A16">
      <w:pPr>
        <w:spacing w:line="480" w:lineRule="auto"/>
      </w:pPr>
    </w:p>
    <w:p w14:paraId="2C33B89C" w14:textId="05CB8686" w:rsidR="00622A1D" w:rsidRDefault="00553FE8" w:rsidP="00ED0A16">
      <w:pPr>
        <w:spacing w:line="480" w:lineRule="auto"/>
      </w:pPr>
      <w:r>
        <w:t xml:space="preserve">The </w:t>
      </w:r>
      <w:r w:rsidR="00D15D41">
        <w:t>Porgera mine</w:t>
      </w:r>
      <w:r w:rsidR="008E2B98">
        <w:t xml:space="preserve"> </w:t>
      </w:r>
      <w:r w:rsidR="00FA22E2">
        <w:t>ha</w:t>
      </w:r>
      <w:r w:rsidR="00D15D41">
        <w:t>s</w:t>
      </w:r>
      <w:r w:rsidR="001B13B2">
        <w:t xml:space="preserve"> become a focus of </w:t>
      </w:r>
      <w:r w:rsidR="00C96FED">
        <w:t xml:space="preserve">these </w:t>
      </w:r>
      <w:r w:rsidR="001B13B2">
        <w:t>organizations</w:t>
      </w:r>
      <w:r w:rsidR="00DD43C6">
        <w:t xml:space="preserve"> </w:t>
      </w:r>
      <w:r w:rsidR="005C78CC">
        <w:t>due to the hard work</w:t>
      </w:r>
      <w:r>
        <w:t xml:space="preserve"> and courage</w:t>
      </w:r>
      <w:r w:rsidR="005C78CC">
        <w:t xml:space="preserve"> of community members</w:t>
      </w:r>
      <w:r w:rsidR="001B13B2">
        <w:t xml:space="preserve">. </w:t>
      </w:r>
      <w:r w:rsidR="00FA7E8E">
        <w:t xml:space="preserve">In 2005, the Akali Tange Association </w:t>
      </w:r>
      <w:r w:rsidR="00AD6D55">
        <w:t xml:space="preserve">(ATA), a grassroots </w:t>
      </w:r>
      <w:r w:rsidR="007432F4">
        <w:t xml:space="preserve">Ipili </w:t>
      </w:r>
      <w:r w:rsidR="00AD6D55">
        <w:t>organization</w:t>
      </w:r>
      <w:r w:rsidR="00471F2E">
        <w:t>,</w:t>
      </w:r>
      <w:r w:rsidR="00AD6D55">
        <w:t xml:space="preserve"> published a report on the </w:t>
      </w:r>
      <w:r w:rsidR="00BA1D2E">
        <w:t>murders of 14 local people by mine security forces</w:t>
      </w:r>
      <w:r w:rsidR="003C5621">
        <w:t>, attracting significant international attention</w:t>
      </w:r>
      <w:r w:rsidR="007432F4">
        <w:t xml:space="preserve">. </w:t>
      </w:r>
      <w:r w:rsidR="003C5621">
        <w:t xml:space="preserve">The ATA joined the </w:t>
      </w:r>
      <w:r w:rsidR="00DD43C6">
        <w:t xml:space="preserve">PLOA in 2007 </w:t>
      </w:r>
      <w:r w:rsidR="003C5621">
        <w:t>to form the Porgera Alliance</w:t>
      </w:r>
      <w:r w:rsidR="00A37086">
        <w:t>,</w:t>
      </w:r>
      <w:r w:rsidR="00DD43C6">
        <w:t xml:space="preserve"> which</w:t>
      </w:r>
      <w:r w:rsidR="00BC6B27">
        <w:t xml:space="preserve"> advocate</w:t>
      </w:r>
      <w:r w:rsidR="00DD43C6">
        <w:t>s</w:t>
      </w:r>
      <w:r w:rsidR="00BC6B27">
        <w:t xml:space="preserve"> for the rights of </w:t>
      </w:r>
      <w:r w:rsidR="00747C50">
        <w:t>residents of</w:t>
      </w:r>
      <w:r w:rsidR="00BC6B27">
        <w:t xml:space="preserve"> the Porgera valley</w:t>
      </w:r>
      <w:r w:rsidR="00BC0A46">
        <w:t>. The Alliance</w:t>
      </w:r>
      <w:r w:rsidR="005C78CC">
        <w:t>’s</w:t>
      </w:r>
      <w:r w:rsidR="00DD43C6">
        <w:t xml:space="preserve"> </w:t>
      </w:r>
      <w:r w:rsidR="00BC0A46">
        <w:t>partners</w:t>
      </w:r>
      <w:r w:rsidR="00BC6B27">
        <w:t xml:space="preserve"> </w:t>
      </w:r>
      <w:r w:rsidR="00B209C0">
        <w:t>and allies</w:t>
      </w:r>
      <w:r w:rsidR="005C78CC">
        <w:t xml:space="preserve"> </w:t>
      </w:r>
      <w:r w:rsidR="00AC1E2B" w:rsidRPr="00AC1E2B">
        <w:rPr>
          <w:lang w:val="en-US"/>
        </w:rPr>
        <w:t>have mounted critiques of abuses associated with Barrick-owned mines</w:t>
      </w:r>
      <w:r w:rsidR="00BC0A46">
        <w:t xml:space="preserve">, </w:t>
      </w:r>
      <w:r w:rsidR="005C78CC">
        <w:t>and include</w:t>
      </w:r>
      <w:r w:rsidR="00BC0A46">
        <w:t xml:space="preserve"> </w:t>
      </w:r>
      <w:r w:rsidR="003A01CD">
        <w:t>Mining Watch Canada, the Mineral Policy Institute,</w:t>
      </w:r>
      <w:r w:rsidR="00BC0A46">
        <w:t xml:space="preserve"> </w:t>
      </w:r>
      <w:r w:rsidR="003A01CD">
        <w:t xml:space="preserve">Protest Barrick, EarthRights International </w:t>
      </w:r>
      <w:r w:rsidR="003A5A1D">
        <w:t xml:space="preserve">(ERI) </w:t>
      </w:r>
      <w:r w:rsidR="003A01CD">
        <w:t xml:space="preserve">and </w:t>
      </w:r>
      <w:r w:rsidR="00CC6EA8">
        <w:t>Rights &amp; Accountability in Development (</w:t>
      </w:r>
      <w:r w:rsidR="008B2D68">
        <w:t>Mining Watch Canada</w:t>
      </w:r>
      <w:r w:rsidR="00B7327E">
        <w:t xml:space="preserve"> 2013</w:t>
      </w:r>
      <w:r w:rsidR="00B66560">
        <w:t>b</w:t>
      </w:r>
      <w:r w:rsidR="00B7327E">
        <w:t xml:space="preserve">; </w:t>
      </w:r>
      <w:r w:rsidR="008B2D68">
        <w:t>Porgera Alliance</w:t>
      </w:r>
      <w:r w:rsidR="00CC6EA8">
        <w:t xml:space="preserve"> </w:t>
      </w:r>
      <w:r w:rsidR="00B7327E">
        <w:t>2014)</w:t>
      </w:r>
      <w:r w:rsidR="00567A9B">
        <w:t xml:space="preserve">. </w:t>
      </w:r>
      <w:r w:rsidR="00272E4C">
        <w:t>Porgeran women</w:t>
      </w:r>
      <w:r w:rsidR="0069707C">
        <w:t xml:space="preserve"> have been successful in </w:t>
      </w:r>
      <w:r w:rsidR="0026018C">
        <w:t>having</w:t>
      </w:r>
      <w:r w:rsidR="00567A9B">
        <w:t xml:space="preserve"> sexual violence </w:t>
      </w:r>
      <w:r w:rsidR="00FD31E2">
        <w:t xml:space="preserve">and appropriate compensation </w:t>
      </w:r>
      <w:r w:rsidR="0026018C">
        <w:t xml:space="preserve">added </w:t>
      </w:r>
      <w:r w:rsidR="00567A9B">
        <w:t xml:space="preserve">to the Alliance’s </w:t>
      </w:r>
      <w:r w:rsidR="003B1F2A">
        <w:t>issues of concer</w:t>
      </w:r>
      <w:r>
        <w:t>n,</w:t>
      </w:r>
      <w:r w:rsidR="00567A9B">
        <w:t xml:space="preserve"> thus </w:t>
      </w:r>
      <w:r w:rsidR="00AF60D3">
        <w:t>ensuring it became a focus of the international</w:t>
      </w:r>
      <w:r w:rsidR="006F4EF1">
        <w:t xml:space="preserve"> </w:t>
      </w:r>
      <w:r w:rsidR="00AF60D3">
        <w:t xml:space="preserve">partners. </w:t>
      </w:r>
    </w:p>
    <w:p w14:paraId="1783961B" w14:textId="77777777" w:rsidR="001C7654" w:rsidRDefault="001C7654" w:rsidP="00ED0A16">
      <w:pPr>
        <w:spacing w:line="480" w:lineRule="auto"/>
      </w:pPr>
    </w:p>
    <w:p w14:paraId="13EDC714" w14:textId="1E967ECB" w:rsidR="00B23F42" w:rsidRDefault="003E6E55" w:rsidP="00ED0A16">
      <w:pPr>
        <w:spacing w:line="480" w:lineRule="auto"/>
      </w:pPr>
      <w:r>
        <w:t xml:space="preserve">The formation of international alliances has been </w:t>
      </w:r>
      <w:r w:rsidR="00C91E74">
        <w:t xml:space="preserve">beneficial to the </w:t>
      </w:r>
      <w:r w:rsidR="00A60007">
        <w:t>women</w:t>
      </w:r>
      <w:r w:rsidR="00C91E74">
        <w:t xml:space="preserve"> of Porgera. </w:t>
      </w:r>
      <w:r w:rsidR="00D057A4">
        <w:t xml:space="preserve">A </w:t>
      </w:r>
      <w:r w:rsidR="00C91E74">
        <w:t xml:space="preserve">significant amount of </w:t>
      </w:r>
      <w:r w:rsidR="00D44F70">
        <w:t xml:space="preserve">pressure has </w:t>
      </w:r>
      <w:r w:rsidR="00EE2B4A">
        <w:t>forced</w:t>
      </w:r>
      <w:r w:rsidR="00D44F70">
        <w:t xml:space="preserve"> Barrick to </w:t>
      </w:r>
      <w:r w:rsidR="00642330">
        <w:t>take action on the</w:t>
      </w:r>
      <w:r w:rsidR="00D44F70">
        <w:t xml:space="preserve"> violence perp</w:t>
      </w:r>
      <w:r w:rsidR="002D0E91">
        <w:t>etrated by its security forces, resulting in a remediation fra</w:t>
      </w:r>
      <w:r w:rsidR="00476ECA">
        <w:t>mework for women who were raped</w:t>
      </w:r>
      <w:r w:rsidR="002D0E91">
        <w:t xml:space="preserve">. </w:t>
      </w:r>
      <w:r w:rsidR="00AE2602">
        <w:t>International allies</w:t>
      </w:r>
      <w:r w:rsidR="00642330">
        <w:t xml:space="preserve"> </w:t>
      </w:r>
      <w:r w:rsidR="00BE7B8B">
        <w:t>a</w:t>
      </w:r>
      <w:r w:rsidR="00642330">
        <w:t xml:space="preserve">lso </w:t>
      </w:r>
      <w:r w:rsidR="00BE7B8B">
        <w:t xml:space="preserve">used </w:t>
      </w:r>
      <w:r w:rsidR="00642330">
        <w:t xml:space="preserve">their resources </w:t>
      </w:r>
      <w:r w:rsidR="00E47ABC">
        <w:t xml:space="preserve">to appeal to the United Nations, the Canadian government and the Organization for Economic Cooperation and Development </w:t>
      </w:r>
      <w:r w:rsidR="00394EB9">
        <w:t>and encourage them to police Barrick’s actions</w:t>
      </w:r>
      <w:r w:rsidR="005B1E2B">
        <w:t xml:space="preserve"> (Mining Watch Canada</w:t>
      </w:r>
      <w:r w:rsidR="00E47ABC">
        <w:t xml:space="preserve"> 2013</w:t>
      </w:r>
      <w:r w:rsidR="00412FAA">
        <w:t>a</w:t>
      </w:r>
      <w:r w:rsidR="00E47ABC">
        <w:t xml:space="preserve">). </w:t>
      </w:r>
    </w:p>
    <w:p w14:paraId="268441BB" w14:textId="77777777" w:rsidR="002E207D" w:rsidRPr="00F949E2" w:rsidRDefault="002E207D" w:rsidP="00ED0A16">
      <w:pPr>
        <w:spacing w:line="480" w:lineRule="auto"/>
      </w:pPr>
    </w:p>
    <w:p w14:paraId="0285C2CD" w14:textId="0E8AE646" w:rsidR="00951C4B" w:rsidRDefault="002E207D" w:rsidP="00ED0A16">
      <w:pPr>
        <w:spacing w:line="480" w:lineRule="auto"/>
        <w:rPr>
          <w:b/>
        </w:rPr>
      </w:pPr>
      <w:r>
        <w:rPr>
          <w:b/>
        </w:rPr>
        <w:t>POWER WITHIN BARRICK’S REMEDIATION FRAMEWORK</w:t>
      </w:r>
    </w:p>
    <w:p w14:paraId="3D0728CC" w14:textId="77777777" w:rsidR="002E207D" w:rsidRDefault="002E207D" w:rsidP="00ED0A16">
      <w:pPr>
        <w:spacing w:line="480" w:lineRule="auto"/>
        <w:rPr>
          <w:b/>
        </w:rPr>
      </w:pPr>
    </w:p>
    <w:p w14:paraId="61ED1263" w14:textId="5F963A89" w:rsidR="007E41DF" w:rsidRDefault="007E41DF" w:rsidP="002E207D">
      <w:pPr>
        <w:spacing w:line="480" w:lineRule="auto"/>
      </w:pPr>
      <w:r>
        <w:t>Barrick created a remediation framework in 2012 in response to growing attention to the sexual violence in</w:t>
      </w:r>
      <w:r w:rsidR="001A489B">
        <w:t xml:space="preserve"> </w:t>
      </w:r>
      <w:r>
        <w:t>Porgera</w:t>
      </w:r>
      <w:r w:rsidR="005B1E2B">
        <w:t xml:space="preserve"> (Barrick Gold</w:t>
      </w:r>
      <w:r>
        <w:t xml:space="preserve"> 2012). </w:t>
      </w:r>
      <w:r w:rsidR="007518DC">
        <w:t>I</w:t>
      </w:r>
      <w:r w:rsidR="00630125">
        <w:t xml:space="preserve">ntersectionality makes some power relations at work in the framework visible. </w:t>
      </w:r>
      <w:r>
        <w:t>One clause in particular</w:t>
      </w:r>
      <w:r w:rsidR="006B6EDB">
        <w:t xml:space="preserve"> </w:t>
      </w:r>
      <w:r>
        <w:t xml:space="preserve">has </w:t>
      </w:r>
      <w:r w:rsidR="006B6EDB">
        <w:t xml:space="preserve">been critiqued by </w:t>
      </w:r>
      <w:r>
        <w:t>the international communit</w:t>
      </w:r>
      <w:r w:rsidR="006B6EDB">
        <w:t>y</w:t>
      </w:r>
      <w:r>
        <w:t xml:space="preserve">: </w:t>
      </w:r>
    </w:p>
    <w:p w14:paraId="5EE7524E" w14:textId="6269902C" w:rsidR="007E41DF" w:rsidRDefault="007E41DF" w:rsidP="006C1A32">
      <w:pPr>
        <w:spacing w:line="480" w:lineRule="auto"/>
        <w:ind w:left="720"/>
      </w:pPr>
      <w:r>
        <w:t>The Claimant agrees that, she will not pursue any claim for compensation, or any civil legal action that relates to the event(s) giving rise to the remedy claim, against the Porgera Joint Venture, PRFA or Barrick in Papua New Guinea or in any ot</w:t>
      </w:r>
      <w:r w:rsidR="005B1E2B">
        <w:t xml:space="preserve">her jurisdiction. (Barrick Gold 2012, </w:t>
      </w:r>
      <w:r>
        <w:t>28)</w:t>
      </w:r>
    </w:p>
    <w:p w14:paraId="6B4D5B37" w14:textId="5F5BC8BF" w:rsidR="007E41DF" w:rsidRDefault="00EC0E25" w:rsidP="00ED0A16">
      <w:pPr>
        <w:spacing w:line="480" w:lineRule="auto"/>
      </w:pPr>
      <w:r>
        <w:t>In May 2013, seventy-</w:t>
      </w:r>
      <w:r w:rsidR="00C71FF4">
        <w:t>seven</w:t>
      </w:r>
      <w:r w:rsidR="007E41DF">
        <w:t xml:space="preserve"> human rights organizations brought this clause to the attention of the United Nations</w:t>
      </w:r>
      <w:r w:rsidR="008F4FF0">
        <w:t xml:space="preserve"> </w:t>
      </w:r>
      <w:r w:rsidR="007E41DF">
        <w:t>High Commissioner of Human Rights</w:t>
      </w:r>
      <w:r w:rsidR="008F4FF0">
        <w:t xml:space="preserve"> (UNHCHR)</w:t>
      </w:r>
      <w:r w:rsidR="007E41DF">
        <w:t>, promptin</w:t>
      </w:r>
      <w:r w:rsidR="005B1E2B">
        <w:t>g a review (Mining Watch Canada</w:t>
      </w:r>
      <w:r w:rsidR="007E41DF">
        <w:t xml:space="preserve"> 2013a). The </w:t>
      </w:r>
      <w:r w:rsidR="008F4FF0">
        <w:t xml:space="preserve">UNHCHR </w:t>
      </w:r>
      <w:r w:rsidR="007E41DF">
        <w:t>wrote that</w:t>
      </w:r>
      <w:r w:rsidR="008F4FF0">
        <w:t xml:space="preserve">, </w:t>
      </w:r>
      <w:r w:rsidR="007E41DF">
        <w:t>“as far as possible, no waiver should be imposed on any claims settled through a non-judicial grievance mechanism</w:t>
      </w:r>
      <w:r w:rsidR="003D48F0">
        <w:t xml:space="preserve">” (OHCHR 2013, </w:t>
      </w:r>
      <w:r w:rsidR="007E41DF">
        <w:t xml:space="preserve">8). </w:t>
      </w:r>
    </w:p>
    <w:p w14:paraId="753397A3" w14:textId="77777777" w:rsidR="002E207D" w:rsidRDefault="002E207D" w:rsidP="00ED0A16">
      <w:pPr>
        <w:spacing w:line="480" w:lineRule="auto"/>
      </w:pPr>
    </w:p>
    <w:p w14:paraId="11B147DE" w14:textId="6BF468BE" w:rsidR="007E41DF" w:rsidRDefault="007E41DF" w:rsidP="00ED0A16">
      <w:pPr>
        <w:spacing w:line="480" w:lineRule="auto"/>
      </w:pPr>
      <w:r>
        <w:t xml:space="preserve">The first </w:t>
      </w:r>
      <w:r w:rsidR="008823A0">
        <w:t>question intersectionality raises</w:t>
      </w:r>
      <w:r w:rsidR="00E53252">
        <w:t xml:space="preserve"> is</w:t>
      </w:r>
      <w:r>
        <w:t xml:space="preserve">: which women and which employees are addressed in the framework? </w:t>
      </w:r>
      <w:r w:rsidR="00BF1CA5">
        <w:t>A</w:t>
      </w:r>
      <w:r>
        <w:t xml:space="preserve">lthough 170 women had filed claims </w:t>
      </w:r>
      <w:r w:rsidR="006B5A20">
        <w:t>by</w:t>
      </w:r>
      <w:r>
        <w:t xml:space="preserve"> </w:t>
      </w:r>
      <w:r w:rsidR="00EC0E25">
        <w:t>March 22, 2013, only ninety-three</w:t>
      </w:r>
      <w:r>
        <w:t xml:space="preserve"> had passed Bar</w:t>
      </w:r>
      <w:r w:rsidR="000C18B6">
        <w:t>rick’s initial screening (OHCHR</w:t>
      </w:r>
      <w:r>
        <w:t xml:space="preserve"> 2013). Clearly</w:t>
      </w:r>
      <w:r w:rsidR="00272E4C">
        <w:t>,</w:t>
      </w:r>
      <w:r>
        <w:t xml:space="preserve"> not all women who </w:t>
      </w:r>
      <w:r w:rsidR="00E53252">
        <w:t>experienced</w:t>
      </w:r>
      <w:r>
        <w:t xml:space="preserve"> sexual violence are eligible for compensation in this framework. </w:t>
      </w:r>
      <w:r w:rsidR="002C066F">
        <w:t>In fact, it</w:t>
      </w:r>
      <w:r>
        <w:t xml:space="preserve"> only covers violence committed by Barrick’s private employees </w:t>
      </w:r>
      <w:r w:rsidR="00EB1283">
        <w:t>during work hours</w:t>
      </w:r>
      <w:r w:rsidR="000C18B6">
        <w:t xml:space="preserve"> (Barrick Gold</w:t>
      </w:r>
      <w:r>
        <w:t xml:space="preserve"> 2012). Any acts committed off-duty or by the mobile squads are no</w:t>
      </w:r>
      <w:r w:rsidR="000C18B6">
        <w:t>t eligible (Mining Watch Canada</w:t>
      </w:r>
      <w:r>
        <w:t xml:space="preserve"> 2013b). As the mobile squads are paid by Barrick to protect the mine, and have been documented as engaging </w:t>
      </w:r>
      <w:r w:rsidR="0024457A">
        <w:t>in sexual violence</w:t>
      </w:r>
      <w:r>
        <w:t>, this is a</w:t>
      </w:r>
      <w:r w:rsidR="00A6623C">
        <w:t xml:space="preserve"> significant </w:t>
      </w:r>
      <w:r>
        <w:t xml:space="preserve">oversight. </w:t>
      </w:r>
      <w:r w:rsidR="002629A0">
        <w:t>The reasons</w:t>
      </w:r>
      <w:r>
        <w:t xml:space="preserve"> why women </w:t>
      </w:r>
      <w:r w:rsidR="008E45BB">
        <w:t>are</w:t>
      </w:r>
      <w:r>
        <w:t xml:space="preserve"> reluctant to appro</w:t>
      </w:r>
      <w:r w:rsidR="00294C8E">
        <w:t xml:space="preserve">ach police </w:t>
      </w:r>
      <w:r w:rsidR="008E45BB">
        <w:t xml:space="preserve">were </w:t>
      </w:r>
      <w:r w:rsidR="002629A0">
        <w:t>discussed</w:t>
      </w:r>
      <w:r w:rsidR="00294C8E">
        <w:t xml:space="preserve">; </w:t>
      </w:r>
      <w:r w:rsidR="00294C8E" w:rsidRPr="00D36F5A">
        <w:t>therefore there is no</w:t>
      </w:r>
      <w:r w:rsidR="00B209C0">
        <w:t>where to turn</w:t>
      </w:r>
      <w:r w:rsidRPr="00D36F5A">
        <w:t xml:space="preserve"> for compensation once dismissed by Barrick.</w:t>
      </w:r>
      <w:r>
        <w:t xml:space="preserve"> </w:t>
      </w:r>
    </w:p>
    <w:p w14:paraId="4BE2B6FA" w14:textId="77777777" w:rsidR="002E207D" w:rsidRDefault="002E207D" w:rsidP="00ED0A16">
      <w:pPr>
        <w:spacing w:line="480" w:lineRule="auto"/>
      </w:pPr>
    </w:p>
    <w:p w14:paraId="33DA231D" w14:textId="689CCFED" w:rsidR="00C65D4A" w:rsidRDefault="007E41DF" w:rsidP="00ED0A16">
      <w:pPr>
        <w:spacing w:line="480" w:lineRule="auto"/>
      </w:pPr>
      <w:r>
        <w:t xml:space="preserve">A second question that </w:t>
      </w:r>
      <w:r w:rsidR="00C733D3">
        <w:t xml:space="preserve">must </w:t>
      </w:r>
      <w:r>
        <w:t>be asked is: is the compensation appropriate</w:t>
      </w:r>
      <w:r w:rsidR="008109D9">
        <w:t xml:space="preserve"> in the context of Porgera</w:t>
      </w:r>
      <w:r>
        <w:t>? Barrick has largely ignor</w:t>
      </w:r>
      <w:r w:rsidR="00980097">
        <w:t xml:space="preserve">ed the role of compensation in </w:t>
      </w:r>
      <w:r w:rsidR="00FE37FA">
        <w:t xml:space="preserve">PNG’s </w:t>
      </w:r>
      <w:r w:rsidR="00980097">
        <w:t>I</w:t>
      </w:r>
      <w:r>
        <w:t>ndigenous societies. Banks (2008</w:t>
      </w:r>
      <w:r w:rsidR="000C18B6">
        <w:t>, 26</w:t>
      </w:r>
      <w:r>
        <w:t>) writes that compensation is a method of conflict resolution and that traditional forms are “relational, rather than tran</w:t>
      </w:r>
      <w:r w:rsidR="000C18B6">
        <w:t>sactional.”</w:t>
      </w:r>
      <w:r>
        <w:t xml:space="preserve"> The </w:t>
      </w:r>
      <w:r w:rsidR="007C6ADA">
        <w:t>UNHCHR</w:t>
      </w:r>
      <w:r>
        <w:t xml:space="preserve"> </w:t>
      </w:r>
      <w:r w:rsidR="004241E2">
        <w:t>wrote</w:t>
      </w:r>
      <w:r>
        <w:t xml:space="preserve"> that Barrick has been accused of offering solutions that are not in accordance with traditional values and of changing the form of compensation after reaching an agreement with wom</w:t>
      </w:r>
      <w:r w:rsidR="000C18B6">
        <w:t>en (OHCHR</w:t>
      </w:r>
      <w:r>
        <w:t xml:space="preserve"> 2013). The dismissal of Indigenous values and worldviews here can be seen as a form of </w:t>
      </w:r>
      <w:r w:rsidR="00DC6A59">
        <w:t xml:space="preserve">racism and </w:t>
      </w:r>
      <w:r>
        <w:t>ethnocentrism</w:t>
      </w:r>
      <w:r w:rsidR="00F20A1D">
        <w:t>, and part of a wider system of structural violence</w:t>
      </w:r>
      <w:r>
        <w:t xml:space="preserve">. The clause above </w:t>
      </w:r>
      <w:r w:rsidR="00272E4C">
        <w:t>ensures</w:t>
      </w:r>
      <w:r>
        <w:t xml:space="preserve"> that women are not able to pursue more appropriate forms of compensation through civil courts. </w:t>
      </w:r>
    </w:p>
    <w:p w14:paraId="40A17883" w14:textId="77777777" w:rsidR="00C65D4A" w:rsidRDefault="00C65D4A" w:rsidP="00ED0A16">
      <w:pPr>
        <w:spacing w:line="480" w:lineRule="auto"/>
      </w:pPr>
    </w:p>
    <w:p w14:paraId="591EBEED" w14:textId="306E3FFD" w:rsidR="007E41DF" w:rsidRDefault="00CD2895" w:rsidP="00ED0A16">
      <w:pPr>
        <w:spacing w:line="480" w:lineRule="auto"/>
      </w:pPr>
      <w:r>
        <w:t>It should be noted that eleven women who experienced sexual violence refused compensation under th</w:t>
      </w:r>
      <w:r w:rsidR="003A5A1D">
        <w:t>e</w:t>
      </w:r>
      <w:r>
        <w:t xml:space="preserve"> remedy framework and have since been represented by </w:t>
      </w:r>
      <w:r w:rsidR="001E147B">
        <w:t>ERI</w:t>
      </w:r>
      <w:r w:rsidR="00272E4C">
        <w:t>,</w:t>
      </w:r>
      <w:r>
        <w:t xml:space="preserve"> which threatened legal action against Barrick</w:t>
      </w:r>
      <w:r w:rsidR="0004677C">
        <w:t xml:space="preserve"> in the USA</w:t>
      </w:r>
      <w:r>
        <w:t xml:space="preserve"> (McVeigh 2015). </w:t>
      </w:r>
      <w:r w:rsidR="009900EC">
        <w:t xml:space="preserve">Barrick settled out of court for an undisclosed amount to avoid </w:t>
      </w:r>
      <w:r w:rsidR="002E412E">
        <w:t>this</w:t>
      </w:r>
      <w:r w:rsidR="009900EC">
        <w:t xml:space="preserve"> legal battle</w:t>
      </w:r>
      <w:r w:rsidR="00C74501">
        <w:t xml:space="preserve">. While </w:t>
      </w:r>
      <w:r w:rsidR="00714174">
        <w:t>positive</w:t>
      </w:r>
      <w:r w:rsidR="0004677C">
        <w:t xml:space="preserve">, Mining Watch Canada (2015) accurately </w:t>
      </w:r>
      <w:r w:rsidR="00714174">
        <w:t>identifies</w:t>
      </w:r>
      <w:r w:rsidR="0004677C">
        <w:t xml:space="preserve"> that over 100 other women who experienced sexual violence, but were not represented by </w:t>
      </w:r>
      <w:r w:rsidR="00C65D4A">
        <w:t>ERI</w:t>
      </w:r>
      <w:r w:rsidR="0004677C">
        <w:t xml:space="preserve">, have not received additional compensation. </w:t>
      </w:r>
      <w:r w:rsidR="00C65D4A">
        <w:t>International organizations based in the Global North, with legal knowledge and resources tha</w:t>
      </w:r>
      <w:r w:rsidR="00900E2A">
        <w:t xml:space="preserve">t may not </w:t>
      </w:r>
      <w:r w:rsidR="00C65D4A">
        <w:t>exist locally, can be an effective ally for women in the Global South.</w:t>
      </w:r>
      <w:r w:rsidR="00FE10A4">
        <w:t xml:space="preserve"> </w:t>
      </w:r>
      <w:r w:rsidR="000164D3">
        <w:t>However</w:t>
      </w:r>
      <w:r w:rsidR="00FA4173">
        <w:t>, that is not an option that is available to all.</w:t>
      </w:r>
      <w:r w:rsidR="00BE515A">
        <w:t xml:space="preserve"> Mining Watch Canada (2015) points out that many women accepted the remedy framework</w:t>
      </w:r>
      <w:r w:rsidR="00A57FFE">
        <w:t xml:space="preserve">’s </w:t>
      </w:r>
      <w:r w:rsidR="00B16F2E">
        <w:t>compensation</w:t>
      </w:r>
      <w:r w:rsidR="00BE515A">
        <w:t xml:space="preserve"> as they felt that they </w:t>
      </w:r>
      <w:r w:rsidR="00A57FFE">
        <w:t>had little</w:t>
      </w:r>
      <w:r w:rsidR="00BE515A">
        <w:t xml:space="preserve"> choice if they wanted to receive any compensation. They may have </w:t>
      </w:r>
      <w:r w:rsidR="00B16F2E">
        <w:t xml:space="preserve">chosen differently </w:t>
      </w:r>
      <w:r w:rsidR="00BE515A">
        <w:t>if they had access to legal coun</w:t>
      </w:r>
      <w:r w:rsidR="00040926">
        <w:t>sel</w:t>
      </w:r>
      <w:r w:rsidR="00BE515A">
        <w:t xml:space="preserve"> like the eleven women represented by ERI.</w:t>
      </w:r>
      <w:r w:rsidR="00FA4173">
        <w:t xml:space="preserve"> </w:t>
      </w:r>
      <w:r w:rsidR="004930E2">
        <w:t>Work</w:t>
      </w:r>
      <w:r w:rsidR="0004677C">
        <w:t xml:space="preserve"> remains to </w:t>
      </w:r>
      <w:r w:rsidR="004930E2">
        <w:t>en</w:t>
      </w:r>
      <w:r w:rsidR="0004677C">
        <w:t xml:space="preserve">sure adequate compensation for all women in Porgera who have experienced violence. </w:t>
      </w:r>
      <w:r w:rsidR="009900EC">
        <w:t xml:space="preserve"> </w:t>
      </w:r>
    </w:p>
    <w:p w14:paraId="21478278" w14:textId="77777777" w:rsidR="002E207D" w:rsidRPr="003D1D42" w:rsidRDefault="002E207D" w:rsidP="00ED0A16">
      <w:pPr>
        <w:spacing w:line="480" w:lineRule="auto"/>
      </w:pPr>
    </w:p>
    <w:p w14:paraId="678410C1" w14:textId="08AB0E86" w:rsidR="00D90FA4" w:rsidRDefault="002E207D" w:rsidP="00ED0A16">
      <w:pPr>
        <w:spacing w:line="480" w:lineRule="auto"/>
        <w:rPr>
          <w:b/>
        </w:rPr>
      </w:pPr>
      <w:r>
        <w:rPr>
          <w:b/>
        </w:rPr>
        <w:t>POWER WITHIN PAPUA NEW GUINEA</w:t>
      </w:r>
    </w:p>
    <w:p w14:paraId="2558E161" w14:textId="77777777" w:rsidR="002E207D" w:rsidRDefault="002E207D" w:rsidP="00ED0A16">
      <w:pPr>
        <w:spacing w:line="480" w:lineRule="auto"/>
        <w:rPr>
          <w:b/>
        </w:rPr>
      </w:pPr>
    </w:p>
    <w:p w14:paraId="06A360BF" w14:textId="036E8411" w:rsidR="00D90FA4" w:rsidRPr="00D90FA4" w:rsidRDefault="00D90FA4" w:rsidP="002E207D">
      <w:pPr>
        <w:spacing w:line="480" w:lineRule="auto"/>
        <w:rPr>
          <w:b/>
        </w:rPr>
      </w:pPr>
      <w:r>
        <w:t>International law places</w:t>
      </w:r>
      <w:r w:rsidR="00ED0124">
        <w:t xml:space="preserve"> responsibility for</w:t>
      </w:r>
      <w:r>
        <w:t xml:space="preserve"> the </w:t>
      </w:r>
      <w:r w:rsidR="0055046F">
        <w:t xml:space="preserve">welfare </w:t>
      </w:r>
      <w:r>
        <w:t xml:space="preserve">of citizens </w:t>
      </w:r>
      <w:r w:rsidR="00ED0124">
        <w:t>on</w:t>
      </w:r>
      <w:r>
        <w:t xml:space="preserve"> t</w:t>
      </w:r>
      <w:r w:rsidR="000C18B6">
        <w:t>he state (</w:t>
      </w:r>
      <w:r w:rsidR="00AB1999">
        <w:t>Sethi 2011</w:t>
      </w:r>
      <w:r>
        <w:t xml:space="preserve">). </w:t>
      </w:r>
      <w:r w:rsidR="009459BB">
        <w:t>A transnational approach to i</w:t>
      </w:r>
      <w:r>
        <w:t>ntersectionality</w:t>
      </w:r>
      <w:r w:rsidR="007334D7">
        <w:t>, following Mohanty (2013),</w:t>
      </w:r>
      <w:r>
        <w:t xml:space="preserve"> allows us to see </w:t>
      </w:r>
      <w:r w:rsidR="0058439A">
        <w:t>how</w:t>
      </w:r>
      <w:r w:rsidR="001777CE">
        <w:t xml:space="preserve"> </w:t>
      </w:r>
      <w:r w:rsidR="003B50B3">
        <w:t xml:space="preserve">systems </w:t>
      </w:r>
      <w:r w:rsidR="000173F2">
        <w:t>of power</w:t>
      </w:r>
      <w:r w:rsidR="00D12CBD">
        <w:t>, including colonization, global capitalism and neoliberalism,</w:t>
      </w:r>
      <w:r w:rsidR="0062123B">
        <w:t xml:space="preserve"> </w:t>
      </w:r>
      <w:r w:rsidR="001777CE">
        <w:t xml:space="preserve">play </w:t>
      </w:r>
      <w:r>
        <w:t xml:space="preserve">a role in </w:t>
      </w:r>
      <w:r w:rsidR="0077603C">
        <w:t>PNG’s</w:t>
      </w:r>
      <w:r w:rsidR="005923CC">
        <w:t xml:space="preserve"> inability or</w:t>
      </w:r>
      <w:r>
        <w:t xml:space="preserve"> reluctance to protect the women in the Porgera valley from sexual violence. </w:t>
      </w:r>
    </w:p>
    <w:p w14:paraId="524A4B94" w14:textId="77777777" w:rsidR="002E207D" w:rsidRDefault="002E207D" w:rsidP="00ED0A16">
      <w:pPr>
        <w:spacing w:line="480" w:lineRule="auto"/>
      </w:pPr>
    </w:p>
    <w:p w14:paraId="18675E5F" w14:textId="3F00F2B5" w:rsidR="00F62C2F" w:rsidRDefault="00D90FA4" w:rsidP="002E207D">
      <w:pPr>
        <w:spacing w:line="480" w:lineRule="auto"/>
      </w:pPr>
      <w:r>
        <w:t xml:space="preserve">Papua New Guinea has not escaped the paralyzing legacy of colonization that faces </w:t>
      </w:r>
      <w:r w:rsidR="000331C0">
        <w:t>much of</w:t>
      </w:r>
      <w:r>
        <w:t xml:space="preserve"> the Global South. The territory seized during colonization</w:t>
      </w:r>
      <w:r w:rsidR="00011B5A">
        <w:t>,</w:t>
      </w:r>
      <w:r>
        <w:t xml:space="preserve"> that forms the modern country</w:t>
      </w:r>
      <w:r w:rsidR="00011B5A">
        <w:t>,</w:t>
      </w:r>
      <w:r>
        <w:t xml:space="preserve"> is home to over 700 Indigenous groups</w:t>
      </w:r>
      <w:r w:rsidR="004F447A">
        <w:t xml:space="preserve"> (James et al. 2012)</w:t>
      </w:r>
      <w:r>
        <w:t xml:space="preserve">. It is understandably </w:t>
      </w:r>
      <w:r w:rsidR="00A6623C">
        <w:t>difficult</w:t>
      </w:r>
      <w:r>
        <w:t xml:space="preserve"> to move from that diversi</w:t>
      </w:r>
      <w:r w:rsidR="00B46B89">
        <w:t>ty to the</w:t>
      </w:r>
      <w:r>
        <w:t xml:space="preserve"> cohesive</w:t>
      </w:r>
      <w:r w:rsidR="00487554">
        <w:t xml:space="preserve"> </w:t>
      </w:r>
      <w:r>
        <w:t>unity required by the struc</w:t>
      </w:r>
      <w:r w:rsidR="000C18B6">
        <w:t>ture of the</w:t>
      </w:r>
      <w:r w:rsidR="00EC25F3">
        <w:t xml:space="preserve"> </w:t>
      </w:r>
      <w:r w:rsidR="001A48B0">
        <w:t>postcolonial,</w:t>
      </w:r>
      <w:r w:rsidR="00EC25F3">
        <w:t xml:space="preserve"> democratic nation</w:t>
      </w:r>
      <w:r w:rsidR="004432D0">
        <w:t xml:space="preserve"> state. </w:t>
      </w:r>
      <w:r>
        <w:t>This ethnic diversity has resulted in numerous tensions and conflicts, which are challenging for the government to navigate</w:t>
      </w:r>
      <w:r w:rsidR="002A2776">
        <w:t>,</w:t>
      </w:r>
      <w:r>
        <w:t xml:space="preserve"> and represent a significant strain on limited resources, less</w:t>
      </w:r>
      <w:r w:rsidR="000E706D">
        <w:t>ening its</w:t>
      </w:r>
      <w:r>
        <w:t xml:space="preserve"> ability to deal with </w:t>
      </w:r>
      <w:r w:rsidR="00C046E1">
        <w:t>violence</w:t>
      </w:r>
      <w:r w:rsidR="00EB3E43">
        <w:t xml:space="preserve"> in </w:t>
      </w:r>
      <w:r>
        <w:t xml:space="preserve">Porgera. After independence, </w:t>
      </w:r>
      <w:r w:rsidR="00ED0764">
        <w:t>PNG</w:t>
      </w:r>
      <w:r>
        <w:t xml:space="preserve"> “became dependent on an unfortunate mixture of foreign aid and extraction industries” (James et al.</w:t>
      </w:r>
      <w:r w:rsidR="000C18B6">
        <w:t xml:space="preserve"> 2012, </w:t>
      </w:r>
      <w:r w:rsidR="00680DE9">
        <w:t>5).</w:t>
      </w:r>
      <w:r>
        <w:t xml:space="preserve"> Foreign aid is a significant portion of the government budget</w:t>
      </w:r>
      <w:r w:rsidR="006674E5">
        <w:t>. Aid from Australia alone in 2011 constituted</w:t>
      </w:r>
      <w:r w:rsidR="008006FC">
        <w:t xml:space="preserve"> just over</w:t>
      </w:r>
      <w:r w:rsidR="006674E5">
        <w:t xml:space="preserve"> 13 percent</w:t>
      </w:r>
      <w:r w:rsidR="000C18B6">
        <w:t xml:space="preserve"> (James et al.</w:t>
      </w:r>
      <w:r>
        <w:t xml:space="preserve"> 2012). </w:t>
      </w:r>
      <w:r w:rsidR="00094EB3">
        <w:t xml:space="preserve">Colonization has given way to a different </w:t>
      </w:r>
      <w:r w:rsidR="00944304">
        <w:t xml:space="preserve">kind of </w:t>
      </w:r>
      <w:r w:rsidR="00EE23EE">
        <w:t>dependen</w:t>
      </w:r>
      <w:r w:rsidR="00954801">
        <w:t>cy</w:t>
      </w:r>
      <w:r w:rsidR="004D40DD">
        <w:t>,</w:t>
      </w:r>
      <w:r w:rsidR="00944304">
        <w:t xml:space="preserve"> on</w:t>
      </w:r>
      <w:r w:rsidR="00B94218">
        <w:t>e</w:t>
      </w:r>
      <w:r w:rsidR="00944304">
        <w:t xml:space="preserve"> now based on development assistance. </w:t>
      </w:r>
      <w:r w:rsidR="008A4E38">
        <w:t xml:space="preserve"> </w:t>
      </w:r>
    </w:p>
    <w:p w14:paraId="3115AD49" w14:textId="77777777" w:rsidR="00295ED2" w:rsidRDefault="00295ED2" w:rsidP="002E207D">
      <w:pPr>
        <w:spacing w:line="480" w:lineRule="auto"/>
      </w:pPr>
    </w:p>
    <w:p w14:paraId="5F03D52B" w14:textId="10998DE1" w:rsidR="00295ED2" w:rsidRPr="00C50C06" w:rsidRDefault="00C50C06" w:rsidP="00295ED2">
      <w:pPr>
        <w:spacing w:line="480" w:lineRule="auto"/>
        <w:rPr>
          <w:lang w:val="en-US"/>
        </w:rPr>
      </w:pPr>
      <w:r>
        <w:rPr>
          <w:lang w:val="en-US"/>
        </w:rPr>
        <w:t xml:space="preserve">A transnational viewpoint also allows us to see how </w:t>
      </w:r>
      <w:r w:rsidR="008C4A0F">
        <w:rPr>
          <w:lang w:val="en-US"/>
        </w:rPr>
        <w:t xml:space="preserve">global </w:t>
      </w:r>
      <w:r>
        <w:rPr>
          <w:lang w:val="en-US"/>
        </w:rPr>
        <w:t>capitalism</w:t>
      </w:r>
      <w:r w:rsidR="00D12CBD">
        <w:rPr>
          <w:lang w:val="en-US"/>
        </w:rPr>
        <w:t xml:space="preserve"> and the adoption of neoliberal politics </w:t>
      </w:r>
      <w:r>
        <w:rPr>
          <w:lang w:val="en-US"/>
        </w:rPr>
        <w:t xml:space="preserve">encourage the </w:t>
      </w:r>
      <w:r w:rsidR="0025444A">
        <w:rPr>
          <w:lang w:val="en-US"/>
        </w:rPr>
        <w:t>PNG</w:t>
      </w:r>
      <w:r>
        <w:rPr>
          <w:lang w:val="en-US"/>
        </w:rPr>
        <w:t xml:space="preserve"> government to offer mobile squads and generally stay out of Barrick’s affairs in relation </w:t>
      </w:r>
      <w:r w:rsidR="0097044D">
        <w:rPr>
          <w:lang w:val="en-US"/>
        </w:rPr>
        <w:t xml:space="preserve">to </w:t>
      </w:r>
      <w:r>
        <w:rPr>
          <w:lang w:val="en-US"/>
        </w:rPr>
        <w:t xml:space="preserve">sexual violence. </w:t>
      </w:r>
      <w:r w:rsidR="00295ED2">
        <w:rPr>
          <w:lang w:val="en-US"/>
        </w:rPr>
        <w:t>Mining</w:t>
      </w:r>
      <w:r w:rsidR="005107D5">
        <w:rPr>
          <w:lang w:val="en-US"/>
        </w:rPr>
        <w:t xml:space="preserve"> represents the </w:t>
      </w:r>
      <w:r w:rsidR="00295ED2">
        <w:rPr>
          <w:lang w:val="en-US"/>
        </w:rPr>
        <w:t xml:space="preserve">largest </w:t>
      </w:r>
      <w:r w:rsidR="00532AF4">
        <w:rPr>
          <w:lang w:val="en-US"/>
        </w:rPr>
        <w:t>source</w:t>
      </w:r>
      <w:r w:rsidR="00295ED2">
        <w:rPr>
          <w:lang w:val="en-US"/>
        </w:rPr>
        <w:t xml:space="preserve"> </w:t>
      </w:r>
      <w:r w:rsidR="005107D5">
        <w:rPr>
          <w:lang w:val="en-US"/>
        </w:rPr>
        <w:t xml:space="preserve">PNG’s </w:t>
      </w:r>
      <w:r w:rsidR="00295ED2">
        <w:rPr>
          <w:lang w:val="en-US"/>
        </w:rPr>
        <w:t xml:space="preserve">FDI. </w:t>
      </w:r>
      <w:r w:rsidR="00D12CBD">
        <w:rPr>
          <w:lang w:val="en-US"/>
        </w:rPr>
        <w:t xml:space="preserve"> Szablowski (2007) writes that FDI provides Global South countries with “urgently needed hard currency and exports” (27). </w:t>
      </w:r>
      <w:r w:rsidR="00295ED2">
        <w:rPr>
          <w:lang w:val="en-US"/>
        </w:rPr>
        <w:t xml:space="preserve">The country is one of ninety across the world that has changed its laws since 1985 to attract transnational mining corporations. It has succeeded in doing so </w:t>
      </w:r>
      <w:r w:rsidR="00AA6F27">
        <w:rPr>
          <w:lang w:val="en-US"/>
        </w:rPr>
        <w:t xml:space="preserve">– </w:t>
      </w:r>
      <w:r w:rsidR="00295ED2">
        <w:rPr>
          <w:lang w:val="en-US"/>
        </w:rPr>
        <w:t xml:space="preserve">in 2002, mining represented 70 percent of the country’s exports (Banks 2002). Albin-Lackey (2011, 4) reports that “12% of the country’s export earnings come from the Porgera gold mine” alone. </w:t>
      </w:r>
    </w:p>
    <w:p w14:paraId="1547F239" w14:textId="77777777" w:rsidR="002E207D" w:rsidRDefault="002E207D" w:rsidP="002E207D">
      <w:pPr>
        <w:spacing w:line="480" w:lineRule="auto"/>
      </w:pPr>
    </w:p>
    <w:p w14:paraId="0F94592F" w14:textId="660FC3E2" w:rsidR="00D90FA4" w:rsidRDefault="00D90FA4" w:rsidP="00E57C7D">
      <w:pPr>
        <w:spacing w:line="480" w:lineRule="auto"/>
        <w:rPr>
          <w:lang w:val="en-US"/>
        </w:rPr>
      </w:pPr>
      <w:r>
        <w:t>Papua New Guinea has</w:t>
      </w:r>
      <w:r w:rsidR="00DC3861">
        <w:t xml:space="preserve"> </w:t>
      </w:r>
      <w:r>
        <w:t>been encouraged by international financial institutions to implement structural adjustment programs (SAPs)</w:t>
      </w:r>
      <w:r w:rsidR="00272E4C">
        <w:t>, supposedly</w:t>
      </w:r>
      <w:r>
        <w:t xml:space="preserve"> to promote development and reduce aid</w:t>
      </w:r>
      <w:r w:rsidR="00CA53D8">
        <w:t xml:space="preserve"> dependency</w:t>
      </w:r>
      <w:r w:rsidR="00ED3FBD">
        <w:t>.</w:t>
      </w:r>
      <w:r>
        <w:t xml:space="preserve"> Three SAPs have been implemented to date</w:t>
      </w:r>
      <w:r w:rsidR="00272E4C">
        <w:t>, centering</w:t>
      </w:r>
      <w:r w:rsidR="007E4789">
        <w:t xml:space="preserve"> on</w:t>
      </w:r>
      <w:r>
        <w:t xml:space="preserve"> open</w:t>
      </w:r>
      <w:r w:rsidR="007E4789">
        <w:t>ing</w:t>
      </w:r>
      <w:r>
        <w:t xml:space="preserve"> </w:t>
      </w:r>
      <w:r w:rsidR="00E83B2D">
        <w:t xml:space="preserve">PNG </w:t>
      </w:r>
      <w:r>
        <w:t>to globalization by promo</w:t>
      </w:r>
      <w:r w:rsidR="00D44EFB">
        <w:t>ting FDI</w:t>
      </w:r>
      <w:r w:rsidR="00DE5A59">
        <w:t>,</w:t>
      </w:r>
      <w:r w:rsidR="0098649E">
        <w:t xml:space="preserve"> </w:t>
      </w:r>
      <w:r w:rsidR="00DE5A59">
        <w:t xml:space="preserve">devaluing the </w:t>
      </w:r>
      <w:r w:rsidR="00DE5A59" w:rsidRPr="00917028">
        <w:t>kina</w:t>
      </w:r>
      <w:r w:rsidR="0098649E">
        <w:t>,</w:t>
      </w:r>
      <w:r w:rsidR="00DE5A59">
        <w:t xml:space="preserve"> reducing wages</w:t>
      </w:r>
      <w:r w:rsidR="0098649E">
        <w:t xml:space="preserve"> </w:t>
      </w:r>
      <w:r w:rsidR="004E3987">
        <w:t xml:space="preserve">and privatizing </w:t>
      </w:r>
      <w:r w:rsidR="00DE5A59">
        <w:t xml:space="preserve">government </w:t>
      </w:r>
      <w:r w:rsidR="004E3987">
        <w:t>services</w:t>
      </w:r>
      <w:r w:rsidR="0030152A">
        <w:t xml:space="preserve">. The country was encouraged to pursue its comparative advantage in mining through aggressive liberalization </w:t>
      </w:r>
      <w:r w:rsidR="00AA601E">
        <w:t>(</w:t>
      </w:r>
      <w:r w:rsidR="007E4789">
        <w:t xml:space="preserve">Asafu-Adjaye 2001; </w:t>
      </w:r>
      <w:r w:rsidR="00AA601E">
        <w:t>Lodewijks, Enahoro and Argyrous 1991)</w:t>
      </w:r>
      <w:r>
        <w:t>.</w:t>
      </w:r>
      <w:r w:rsidR="00AA601E">
        <w:t xml:space="preserve"> </w:t>
      </w:r>
      <w:r w:rsidR="007839A6">
        <w:t>N</w:t>
      </w:r>
      <w:r w:rsidR="006D6F78">
        <w:t>eoliberalism</w:t>
      </w:r>
      <w:r w:rsidR="00D12CBD">
        <w:t xml:space="preserve"> – the ideology underlying SAPs –</w:t>
      </w:r>
      <w:r w:rsidR="006D6F78">
        <w:t xml:space="preserve"> does not</w:t>
      </w:r>
      <w:r w:rsidR="006D6F78" w:rsidRPr="006D6F78">
        <w:t xml:space="preserve"> recognize </w:t>
      </w:r>
      <w:r w:rsidR="006D6F78">
        <w:t>structural inequality within th</w:t>
      </w:r>
      <w:r w:rsidR="00CA66ED">
        <w:t xml:space="preserve">e global economic </w:t>
      </w:r>
      <w:r w:rsidR="006D6F78">
        <w:t>system</w:t>
      </w:r>
      <w:r w:rsidR="006D6F78" w:rsidRPr="006D6F78">
        <w:t xml:space="preserve"> and “perpetuates a meritocratic mythology of ‘level playing fields’ for all who work hard” (</w:t>
      </w:r>
      <w:r w:rsidR="006D6F78">
        <w:t xml:space="preserve">Butler 2015, </w:t>
      </w:r>
      <w:r w:rsidR="006D6F78" w:rsidRPr="006D6F78">
        <w:t>30)</w:t>
      </w:r>
      <w:r w:rsidR="006D6F78">
        <w:t xml:space="preserve">. </w:t>
      </w:r>
      <w:r w:rsidR="00CA66ED">
        <w:t xml:space="preserve">SAPs rely on an assumption that greater participation in this system is </w:t>
      </w:r>
      <w:r w:rsidR="00D12CBD">
        <w:t xml:space="preserve">the only pathway to economic prosperity </w:t>
      </w:r>
      <w:r w:rsidR="00CA66ED">
        <w:t xml:space="preserve">for the Global South. </w:t>
      </w:r>
      <w:r w:rsidR="006D6F78">
        <w:rPr>
          <w:lang w:val="en-US"/>
        </w:rPr>
        <w:t>The cuts prescribed by</w:t>
      </w:r>
      <w:r w:rsidR="00D965EC">
        <w:rPr>
          <w:lang w:val="en-US"/>
        </w:rPr>
        <w:t xml:space="preserve"> </w:t>
      </w:r>
      <w:r w:rsidR="006D6F78">
        <w:rPr>
          <w:lang w:val="en-US"/>
        </w:rPr>
        <w:t xml:space="preserve">neoliberal </w:t>
      </w:r>
      <w:r w:rsidR="00D965EC">
        <w:rPr>
          <w:lang w:val="en-US"/>
        </w:rPr>
        <w:t xml:space="preserve">SAPs </w:t>
      </w:r>
      <w:r w:rsidR="006D6F78">
        <w:rPr>
          <w:lang w:val="en-US"/>
        </w:rPr>
        <w:t xml:space="preserve">erode social safety nets, and </w:t>
      </w:r>
      <w:r w:rsidR="00272E4C">
        <w:rPr>
          <w:lang w:val="en-US"/>
        </w:rPr>
        <w:t>disproportionately disadvantage</w:t>
      </w:r>
      <w:r w:rsidR="006D6F78">
        <w:rPr>
          <w:lang w:val="en-US"/>
        </w:rPr>
        <w:t xml:space="preserve"> women, racialized Others and other marginalized groups (Peterson and Runyan 2010). </w:t>
      </w:r>
      <w:r w:rsidR="002E599C">
        <w:t>These reforms reduce the</w:t>
      </w:r>
      <w:r w:rsidR="00623E97">
        <w:t xml:space="preserve"> </w:t>
      </w:r>
      <w:r w:rsidR="000E4CB9">
        <w:t>ability of</w:t>
      </w:r>
      <w:r w:rsidR="00623E97">
        <w:t xml:space="preserve"> Southern nations</w:t>
      </w:r>
      <w:r w:rsidR="002E599C">
        <w:t xml:space="preserve"> to determine </w:t>
      </w:r>
      <w:r w:rsidR="00623E97">
        <w:t>their</w:t>
      </w:r>
      <w:r w:rsidR="002E599C">
        <w:t xml:space="preserve"> own path to development (Peterson and Runyan 2010</w:t>
      </w:r>
      <w:r w:rsidR="00623E97">
        <w:t>;</w:t>
      </w:r>
      <w:r w:rsidR="00D12CBD">
        <w:t xml:space="preserve"> Szablowski 2007</w:t>
      </w:r>
      <w:r w:rsidR="00623E97">
        <w:t>)</w:t>
      </w:r>
      <w:r w:rsidR="002E599C">
        <w:t xml:space="preserve">. </w:t>
      </w:r>
      <w:r>
        <w:t xml:space="preserve">SAPs </w:t>
      </w:r>
      <w:r w:rsidR="00D12CBD">
        <w:t xml:space="preserve">and their associated neoliberal reforms </w:t>
      </w:r>
      <w:r>
        <w:t xml:space="preserve">are one of the </w:t>
      </w:r>
      <w:r w:rsidR="003B6899">
        <w:t xml:space="preserve">structures </w:t>
      </w:r>
      <w:r w:rsidR="009F0BA0">
        <w:t>that</w:t>
      </w:r>
      <w:r>
        <w:t xml:space="preserve"> prevent the national government from intervening in Porgera.</w:t>
      </w:r>
      <w:r w:rsidR="00E57C7D">
        <w:t xml:space="preserve"> </w:t>
      </w:r>
      <w:r w:rsidR="00D12CBD">
        <w:t xml:space="preserve">Sazablowski argues that “mining often enables debt-heavy and cash-poor states to continue functioning as states” (43). Taking any actions against Barrick that would be interpreted as being unfriendly to FDI could “discourage future foreign investment,” (44) which would be devastating to the country’s economy. In addition, Global South countries are often formally prohibited by trade or investment agreements from imposing additional regulations on mining companies (Szablowski 2007). </w:t>
      </w:r>
    </w:p>
    <w:p w14:paraId="276E619B" w14:textId="23CBF7B9" w:rsidR="005611C2" w:rsidRDefault="005611C2" w:rsidP="002E207D">
      <w:pPr>
        <w:spacing w:line="480" w:lineRule="auto"/>
        <w:rPr>
          <w:lang w:val="en-US"/>
        </w:rPr>
      </w:pPr>
    </w:p>
    <w:p w14:paraId="6EAC464C" w14:textId="5F5BEE00" w:rsidR="005611C2" w:rsidRPr="005611C2" w:rsidRDefault="00AA0956" w:rsidP="005611C2">
      <w:pPr>
        <w:spacing w:line="480" w:lineRule="auto"/>
      </w:pPr>
      <w:r>
        <w:rPr>
          <w:lang w:val="en-US"/>
        </w:rPr>
        <w:t>Intersectionality also requires that g</w:t>
      </w:r>
      <w:r w:rsidR="00B149C4">
        <w:rPr>
          <w:lang w:val="en-US"/>
        </w:rPr>
        <w:t>lobal power relations</w:t>
      </w:r>
      <w:r w:rsidR="005611C2">
        <w:rPr>
          <w:lang w:val="en-US"/>
        </w:rPr>
        <w:t xml:space="preserve"> </w:t>
      </w:r>
      <w:r w:rsidR="00B149C4">
        <w:rPr>
          <w:lang w:val="en-US"/>
        </w:rPr>
        <w:t xml:space="preserve">be understood </w:t>
      </w:r>
      <w:r w:rsidR="005611C2">
        <w:rPr>
          <w:lang w:val="en-US"/>
        </w:rPr>
        <w:t>in the context of</w:t>
      </w:r>
      <w:r w:rsidR="00B149C4">
        <w:rPr>
          <w:lang w:val="en-US"/>
        </w:rPr>
        <w:t xml:space="preserve"> racism and sexism. </w:t>
      </w:r>
      <w:r w:rsidR="00EF0D99">
        <w:rPr>
          <w:lang w:val="en-US"/>
        </w:rPr>
        <w:t xml:space="preserve">The primitive accumulation required in capitalist resource extraction relies on a </w:t>
      </w:r>
      <w:r w:rsidR="005611C2" w:rsidRPr="005611C2">
        <w:t>“Western gender ideology</w:t>
      </w:r>
      <w:r w:rsidR="00EF0D99">
        <w:t xml:space="preserve"> [that]</w:t>
      </w:r>
      <w:r w:rsidR="005611C2" w:rsidRPr="005611C2">
        <w:t xml:space="preserve"> continues to construe nature as a passive resource to be exploited, controlled, used, and abused” (</w:t>
      </w:r>
      <w:r w:rsidR="005611C2">
        <w:t xml:space="preserve">Peterson and Runyan 2010, </w:t>
      </w:r>
      <w:r w:rsidR="005611C2" w:rsidRPr="005611C2">
        <w:t>219)</w:t>
      </w:r>
      <w:r w:rsidR="00E7746C">
        <w:t xml:space="preserve">. </w:t>
      </w:r>
      <w:r w:rsidR="001F010E">
        <w:t xml:space="preserve">This same ideology </w:t>
      </w:r>
      <w:r w:rsidR="00DD5DB9">
        <w:t xml:space="preserve">is often inscribed on women’s bodies, and </w:t>
      </w:r>
      <w:r w:rsidR="00B86568">
        <w:t>normalize</w:t>
      </w:r>
      <w:r w:rsidR="00FC7EBA">
        <w:t>s</w:t>
      </w:r>
      <w:r w:rsidR="00DD5DB9">
        <w:t xml:space="preserve"> sexual violence. </w:t>
      </w:r>
      <w:r w:rsidR="001F010E">
        <w:t xml:space="preserve">Resource extraction in the Global South </w:t>
      </w:r>
      <w:r w:rsidR="00DE7947">
        <w:t>also</w:t>
      </w:r>
      <w:r w:rsidR="001F010E">
        <w:t xml:space="preserve"> often</w:t>
      </w:r>
      <w:r w:rsidR="00DE7947">
        <w:t xml:space="preserve"> relies on a racial ideology</w:t>
      </w:r>
      <w:r w:rsidR="00CB6382">
        <w:t xml:space="preserve">, </w:t>
      </w:r>
      <w:r w:rsidR="00BC6F29">
        <w:t>which</w:t>
      </w:r>
      <w:r w:rsidR="00CB6382">
        <w:t xml:space="preserve"> underlies colonization,</w:t>
      </w:r>
      <w:r w:rsidR="00DE7947">
        <w:t xml:space="preserve"> </w:t>
      </w:r>
      <w:r w:rsidR="00CB6382">
        <w:t>and</w:t>
      </w:r>
      <w:r w:rsidR="00DE7947">
        <w:t xml:space="preserve"> constructs some racial groups</w:t>
      </w:r>
      <w:r w:rsidR="00DA4701">
        <w:t>, including the Ipili,</w:t>
      </w:r>
      <w:r w:rsidR="00DE7947">
        <w:t xml:space="preserve"> as inferior to white racial identities</w:t>
      </w:r>
      <w:r w:rsidR="00CB6382">
        <w:t>.</w:t>
      </w:r>
      <w:r w:rsidR="00DE7947">
        <w:t xml:space="preserve"> </w:t>
      </w:r>
      <w:r w:rsidR="00CB6382">
        <w:t>T</w:t>
      </w:r>
      <w:r w:rsidR="00DE7947">
        <w:t>his</w:t>
      </w:r>
      <w:r w:rsidR="00276916">
        <w:t xml:space="preserve"> constructed</w:t>
      </w:r>
      <w:r w:rsidR="00DE7947">
        <w:t xml:space="preserve"> </w:t>
      </w:r>
      <w:r w:rsidR="003662A8">
        <w:t>inferiority</w:t>
      </w:r>
      <w:r w:rsidR="00DE7947">
        <w:t xml:space="preserve"> </w:t>
      </w:r>
      <w:r w:rsidR="00CB6382">
        <w:t xml:space="preserve">is used </w:t>
      </w:r>
      <w:r w:rsidR="00DE7947">
        <w:t xml:space="preserve">to justify </w:t>
      </w:r>
      <w:r w:rsidR="00F20A1D">
        <w:t xml:space="preserve">structural violence, such as </w:t>
      </w:r>
      <w:r w:rsidR="00DE7947">
        <w:t>the dispossession of land</w:t>
      </w:r>
      <w:r w:rsidR="00DF2286">
        <w:t>,</w:t>
      </w:r>
      <w:r w:rsidR="00DE7947">
        <w:t xml:space="preserve"> </w:t>
      </w:r>
      <w:r w:rsidR="00DF2286">
        <w:t xml:space="preserve">removal of </w:t>
      </w:r>
      <w:r w:rsidR="00DE7947">
        <w:t>resource wealth</w:t>
      </w:r>
      <w:r w:rsidR="0022565D">
        <w:t xml:space="preserve"> </w:t>
      </w:r>
      <w:r w:rsidR="00DE7947">
        <w:t xml:space="preserve">and the exploitative labour conditions necessary for </w:t>
      </w:r>
      <w:r w:rsidR="00C9298C">
        <w:t>capitalist</w:t>
      </w:r>
      <w:r w:rsidR="00DE7947">
        <w:t xml:space="preserve"> accumulation (Butler 2015). </w:t>
      </w:r>
      <w:r w:rsidR="008A2F45">
        <w:t xml:space="preserve">Butler (2015) </w:t>
      </w:r>
      <w:r w:rsidR="003662A8">
        <w:t xml:space="preserve">reminds us that state security forces are often used to support </w:t>
      </w:r>
      <w:r w:rsidR="00790771">
        <w:t>resource appropriation</w:t>
      </w:r>
      <w:r w:rsidR="003662A8">
        <w:t xml:space="preserve">, </w:t>
      </w:r>
      <w:r w:rsidR="00027DC0">
        <w:t>as is happening</w:t>
      </w:r>
      <w:r w:rsidR="003662A8">
        <w:t xml:space="preserve"> in Porgera. </w:t>
      </w:r>
      <w:r w:rsidR="00FC7EBA">
        <w:t>As Sethi (2011, 36) writes, “Global capitalism [neoliberalism] thus becomes the new name of colonialism.”</w:t>
      </w:r>
      <w:r w:rsidR="00A1734F">
        <w:t xml:space="preserve"> Criminalization works within this system to label displaced peoples, including those in Porgera, as criminals when they try to assert their rights </w:t>
      </w:r>
      <w:r w:rsidR="00C5088D">
        <w:t>to</w:t>
      </w:r>
      <w:r w:rsidR="00A1734F">
        <w:t xml:space="preserve"> their land and resources. Butler (2015) accurately asserts</w:t>
      </w:r>
      <w:r w:rsidR="00DE0767">
        <w:t xml:space="preserve"> that </w:t>
      </w:r>
      <w:r w:rsidR="00A1734F">
        <w:t>a kind of Orientalism is invoked in the construction of local</w:t>
      </w:r>
      <w:r w:rsidR="00B32D27">
        <w:t xml:space="preserve"> peoples </w:t>
      </w:r>
      <w:r w:rsidR="00A1734F">
        <w:t xml:space="preserve">as ‘illegal miners,’ which attempts to justify the racial and colonial violence enacted by Barrick’s security forces. </w:t>
      </w:r>
    </w:p>
    <w:p w14:paraId="7D4580CA" w14:textId="77777777" w:rsidR="002E207D" w:rsidRDefault="002E207D" w:rsidP="00ED0A16">
      <w:pPr>
        <w:spacing w:line="480" w:lineRule="auto"/>
        <w:rPr>
          <w:b/>
        </w:rPr>
      </w:pPr>
    </w:p>
    <w:p w14:paraId="34A93A1D" w14:textId="4BCA2079" w:rsidR="00951C4B" w:rsidRDefault="002E207D" w:rsidP="00ED0A16">
      <w:pPr>
        <w:spacing w:line="480" w:lineRule="auto"/>
        <w:rPr>
          <w:b/>
        </w:rPr>
      </w:pPr>
      <w:r>
        <w:rPr>
          <w:b/>
        </w:rPr>
        <w:t>POWER ACROSS NATIONS</w:t>
      </w:r>
    </w:p>
    <w:p w14:paraId="2E6B780D" w14:textId="77777777" w:rsidR="002E207D" w:rsidRDefault="002E207D" w:rsidP="00ED0A16">
      <w:pPr>
        <w:spacing w:line="480" w:lineRule="auto"/>
        <w:ind w:firstLine="720"/>
      </w:pPr>
    </w:p>
    <w:p w14:paraId="130DC729" w14:textId="4EE19087" w:rsidR="002B3246" w:rsidRDefault="002B3246" w:rsidP="002E207D">
      <w:pPr>
        <w:spacing w:line="480" w:lineRule="auto"/>
      </w:pPr>
      <w:r>
        <w:t xml:space="preserve">Intersectionality helps us to realize that Canada receives many </w:t>
      </w:r>
      <w:r w:rsidR="00272E4C">
        <w:t xml:space="preserve">benefits from </w:t>
      </w:r>
      <w:r>
        <w:t>mining in Porgera, at the expense of women who are sexually assaulted</w:t>
      </w:r>
      <w:r w:rsidR="006928EE">
        <w:t>,</w:t>
      </w:r>
      <w:r w:rsidR="00D12CBD">
        <w:t xml:space="preserve"> and local </w:t>
      </w:r>
      <w:r w:rsidR="00F20A1D">
        <w:t>people who have been dispossessed of their land</w:t>
      </w:r>
      <w:r w:rsidR="00D12CBD">
        <w:t xml:space="preserve"> and its resources</w:t>
      </w:r>
      <w:r>
        <w:t xml:space="preserve">. While </w:t>
      </w:r>
      <w:r w:rsidR="005F3650">
        <w:t>s</w:t>
      </w:r>
      <w:r>
        <w:t xml:space="preserve">ome </w:t>
      </w:r>
      <w:r w:rsidR="000C7D15">
        <w:t xml:space="preserve">mining </w:t>
      </w:r>
      <w:r>
        <w:t>profits</w:t>
      </w:r>
      <w:r w:rsidR="005F3650">
        <w:t xml:space="preserve"> remain in country</w:t>
      </w:r>
      <w:r>
        <w:t xml:space="preserve">, FDI is structured to ensure that most profits return </w:t>
      </w:r>
      <w:r w:rsidR="00ED2F6D">
        <w:t>to the Global North (</w:t>
      </w:r>
      <w:r w:rsidR="00571A8D">
        <w:t>Butler 2015</w:t>
      </w:r>
      <w:r>
        <w:t xml:space="preserve">). This pattern of resources being extracted from </w:t>
      </w:r>
      <w:r w:rsidR="00587AF9">
        <w:t>the</w:t>
      </w:r>
      <w:r>
        <w:t xml:space="preserve"> Global Sout</w:t>
      </w:r>
      <w:r w:rsidR="00587AF9">
        <w:t>h</w:t>
      </w:r>
      <w:r>
        <w:t xml:space="preserve"> for the economic wealth of the Global North is the foundation of colonialism as a system</w:t>
      </w:r>
      <w:r w:rsidR="00A16899">
        <w:t xml:space="preserve"> of power</w:t>
      </w:r>
      <w:r>
        <w:t>. In the case of Porgera, much of that profit returns to Canada as Barrick is</w:t>
      </w:r>
      <w:r w:rsidR="004F4CBA">
        <w:t xml:space="preserve"> headquartered in</w:t>
      </w:r>
      <w:r>
        <w:t xml:space="preserve"> Canad</w:t>
      </w:r>
      <w:r w:rsidR="004F4CBA">
        <w:t xml:space="preserve">a </w:t>
      </w:r>
      <w:r>
        <w:t>and listed in the Toron</w:t>
      </w:r>
      <w:r w:rsidR="00ED2F6D">
        <w:t>to Stock Exchange (Albin-Lackey</w:t>
      </w:r>
      <w:r w:rsidR="006928EE">
        <w:t xml:space="preserve"> 2011).</w:t>
      </w:r>
      <w:r w:rsidR="003B45D2" w:rsidRPr="003B45D2">
        <w:t xml:space="preserve"> </w:t>
      </w:r>
      <w:r>
        <w:t>Probing deeper, we realize that some profit returns directly to the Canadian government, and indirectly to every Canadian, as the Canada Pension Plan</w:t>
      </w:r>
      <w:r w:rsidR="00047CC5">
        <w:t xml:space="preserve"> (CPP)</w:t>
      </w:r>
      <w:r>
        <w:t xml:space="preserve"> owns a 330 million doll</w:t>
      </w:r>
      <w:r w:rsidR="00ED2F6D">
        <w:t>ar share in Barrick</w:t>
      </w:r>
      <w:r w:rsidR="001F51E1">
        <w:t xml:space="preserve"> –</w:t>
      </w:r>
      <w:r w:rsidR="00700E16">
        <w:t xml:space="preserve"> one of </w:t>
      </w:r>
      <w:r w:rsidR="00F264B3">
        <w:t xml:space="preserve">multiple </w:t>
      </w:r>
      <w:r w:rsidR="00E41D30">
        <w:t xml:space="preserve">CPP </w:t>
      </w:r>
      <w:r w:rsidR="00700E16">
        <w:t xml:space="preserve">investments in mining companies with questionable human rights </w:t>
      </w:r>
      <w:r w:rsidR="00E41D30">
        <w:t>records</w:t>
      </w:r>
      <w:r w:rsidR="00ED2F6D">
        <w:t xml:space="preserve"> (</w:t>
      </w:r>
      <w:r w:rsidR="00EB4D06">
        <w:t xml:space="preserve">Blackwood and Stewart 2012; </w:t>
      </w:r>
      <w:r w:rsidR="00ED2F6D">
        <w:t>MacPherson</w:t>
      </w:r>
      <w:r>
        <w:t xml:space="preserve"> 2013). </w:t>
      </w:r>
      <w:r w:rsidR="00D12CBD">
        <w:t xml:space="preserve">This obliges the Canadian government, and the Canadian public, to be concerned about the structural and sexual violence in Porgera. </w:t>
      </w:r>
    </w:p>
    <w:p w14:paraId="6BE94FCE" w14:textId="77777777" w:rsidR="002E207D" w:rsidRDefault="002E207D" w:rsidP="002E207D">
      <w:pPr>
        <w:spacing w:line="480" w:lineRule="auto"/>
      </w:pPr>
    </w:p>
    <w:p w14:paraId="387A9C99" w14:textId="2320A01A" w:rsidR="00285E7D" w:rsidRPr="00911FC9" w:rsidRDefault="003B1A9F" w:rsidP="002E207D">
      <w:pPr>
        <w:spacing w:line="480" w:lineRule="auto"/>
      </w:pPr>
      <w:r>
        <w:t>The Barrick investment is ironic because</w:t>
      </w:r>
      <w:r w:rsidR="00ED6EBC">
        <w:t xml:space="preserve"> Government of </w:t>
      </w:r>
      <w:r w:rsidR="00285E7D">
        <w:t>Canada</w:t>
      </w:r>
      <w:r w:rsidR="009D1BF1">
        <w:t xml:space="preserve"> prides itself in its commitments to </w:t>
      </w:r>
      <w:r w:rsidR="00D12CBD">
        <w:t xml:space="preserve">global </w:t>
      </w:r>
      <w:r w:rsidR="00285E7D">
        <w:t xml:space="preserve">gender </w:t>
      </w:r>
      <w:r w:rsidR="009D1BF1">
        <w:t>equality.</w:t>
      </w:r>
      <w:r w:rsidR="00ED6EBC">
        <w:t xml:space="preserve"> </w:t>
      </w:r>
      <w:r w:rsidR="00F20A1D">
        <w:t>Those commitm</w:t>
      </w:r>
      <w:r w:rsidR="00D12CBD">
        <w:t>ents become</w:t>
      </w:r>
      <w:r w:rsidR="00F20A1D">
        <w:t xml:space="preserve"> questionable when they take problematic forms like </w:t>
      </w:r>
      <w:r w:rsidR="006E21A0">
        <w:t>t</w:t>
      </w:r>
      <w:r w:rsidR="00DD57FE">
        <w:t xml:space="preserve">he </w:t>
      </w:r>
      <w:r w:rsidR="00DD57FE">
        <w:rPr>
          <w:i/>
        </w:rPr>
        <w:t>Zero Tolerance for Barbaric Cultural Practices Act</w:t>
      </w:r>
      <w:r w:rsidR="00DA6D9E">
        <w:rPr>
          <w:i/>
        </w:rPr>
        <w:t>,</w:t>
      </w:r>
      <w:r w:rsidR="00DD57FE">
        <w:t xml:space="preserve"> cited by government officials as a </w:t>
      </w:r>
      <w:r w:rsidR="00D12CBD">
        <w:t>‘</w:t>
      </w:r>
      <w:r w:rsidR="00DD57FE">
        <w:t>monumental</w:t>
      </w:r>
      <w:r w:rsidR="00D12CBD">
        <w:t>’</w:t>
      </w:r>
      <w:r w:rsidR="00DD57FE">
        <w:t xml:space="preserve"> step in protecting women and girls from violence (GOC 2014). </w:t>
      </w:r>
      <w:r w:rsidR="001A01ED">
        <w:t>However, t</w:t>
      </w:r>
      <w:r w:rsidR="00105E01">
        <w:t>he racism and colonialism involved in the</w:t>
      </w:r>
      <w:r w:rsidR="00C47092">
        <w:t xml:space="preserve"> government’s</w:t>
      </w:r>
      <w:r w:rsidR="00105E01">
        <w:t xml:space="preserve"> labelling of some cultural practices as </w:t>
      </w:r>
      <w:r w:rsidR="00F20A1D">
        <w:t>‘</w:t>
      </w:r>
      <w:r w:rsidR="00105E01">
        <w:t>barbaric</w:t>
      </w:r>
      <w:r w:rsidR="00F20A1D">
        <w:t>’</w:t>
      </w:r>
      <w:r w:rsidR="00105E01">
        <w:t xml:space="preserve"> is evident throughout </w:t>
      </w:r>
      <w:r w:rsidR="00C47092">
        <w:t xml:space="preserve">its public </w:t>
      </w:r>
      <w:r w:rsidR="00105E01">
        <w:t xml:space="preserve">statements on the </w:t>
      </w:r>
      <w:r w:rsidR="00105E01">
        <w:rPr>
          <w:i/>
        </w:rPr>
        <w:t>Act</w:t>
      </w:r>
      <w:r w:rsidR="00105E01">
        <w:t xml:space="preserve">, and it </w:t>
      </w:r>
      <w:r w:rsidR="00C47092">
        <w:t xml:space="preserve">quickly </w:t>
      </w:r>
      <w:r w:rsidR="00105E01">
        <w:t xml:space="preserve">becomes clear </w:t>
      </w:r>
      <w:r w:rsidR="00C47092">
        <w:t xml:space="preserve">to a critical eye </w:t>
      </w:r>
      <w:r w:rsidR="00105E01">
        <w:t>that the cultures target</w:t>
      </w:r>
      <w:r w:rsidR="00C000A1">
        <w:t>ed</w:t>
      </w:r>
      <w:r w:rsidR="00105E01">
        <w:t xml:space="preserve"> are only those of the racialized Global South. </w:t>
      </w:r>
      <w:r w:rsidR="006928EE">
        <w:t xml:space="preserve">Arguably, some could consider the Canadian government supporting the Porgera mine (and others) to be a ‘barbaric cultural practice.’ </w:t>
      </w:r>
      <w:r w:rsidR="00911FC9">
        <w:t xml:space="preserve">The </w:t>
      </w:r>
      <w:r w:rsidR="00911FC9">
        <w:rPr>
          <w:i/>
        </w:rPr>
        <w:t xml:space="preserve">Act </w:t>
      </w:r>
      <w:r w:rsidR="00911FC9">
        <w:t>presents Canada as ‘</w:t>
      </w:r>
      <w:r w:rsidR="00A8573A">
        <w:t>civilized</w:t>
      </w:r>
      <w:r w:rsidR="00911FC9">
        <w:t xml:space="preserve">’ and a safe haven from </w:t>
      </w:r>
      <w:r w:rsidR="001F7E6F">
        <w:t xml:space="preserve">gender-based </w:t>
      </w:r>
      <w:r w:rsidR="00911FC9">
        <w:t xml:space="preserve">violence, conveniently ignoring Canada’s </w:t>
      </w:r>
      <w:r w:rsidR="001F7E6F">
        <w:t xml:space="preserve">own </w:t>
      </w:r>
      <w:r w:rsidR="00911FC9">
        <w:t>violent colonialis</w:t>
      </w:r>
      <w:r w:rsidR="00ED6EBC">
        <w:t>t culture and practices</w:t>
      </w:r>
      <w:r w:rsidR="00911FC9">
        <w:t>, documented extensively by Butler (2015).</w:t>
      </w:r>
      <w:r w:rsidR="00CE781E">
        <w:t xml:space="preserve"> </w:t>
      </w:r>
    </w:p>
    <w:p w14:paraId="1F5A7CF7" w14:textId="77777777" w:rsidR="00285E7D" w:rsidRDefault="00285E7D" w:rsidP="002E207D">
      <w:pPr>
        <w:spacing w:line="480" w:lineRule="auto"/>
      </w:pPr>
    </w:p>
    <w:p w14:paraId="566C9471" w14:textId="0C5965A7" w:rsidR="002B3246" w:rsidRPr="003B1A9F" w:rsidRDefault="003B1A9F" w:rsidP="002E207D">
      <w:pPr>
        <w:spacing w:line="480" w:lineRule="auto"/>
      </w:pPr>
      <w:r>
        <w:t>T</w:t>
      </w:r>
      <w:r w:rsidR="002B3246">
        <w:t xml:space="preserve">he Canadian government </w:t>
      </w:r>
      <w:r w:rsidR="006E145C">
        <w:t xml:space="preserve">refuses </w:t>
      </w:r>
      <w:r w:rsidR="002B3246">
        <w:t xml:space="preserve">to </w:t>
      </w:r>
      <w:r w:rsidR="00285E7D">
        <w:t xml:space="preserve">regulate </w:t>
      </w:r>
      <w:r w:rsidR="00755A0C">
        <w:t xml:space="preserve">the actions of </w:t>
      </w:r>
      <w:r w:rsidR="001A01ED">
        <w:t xml:space="preserve">its </w:t>
      </w:r>
      <w:r w:rsidR="002B3246">
        <w:t>extractive industries abroad</w:t>
      </w:r>
      <w:r>
        <w:t xml:space="preserve"> and ignores the structural violence associated with global mining</w:t>
      </w:r>
      <w:r w:rsidR="002B3246">
        <w:t>. In 2010, Parliament defeated Bill C-300</w:t>
      </w:r>
      <w:r w:rsidR="006077B5">
        <w:t xml:space="preserve">, </w:t>
      </w:r>
      <w:r w:rsidR="002B3246">
        <w:t xml:space="preserve">which </w:t>
      </w:r>
      <w:r w:rsidR="002B3246" w:rsidRPr="006153C7">
        <w:rPr>
          <w:lang w:val="en-US"/>
        </w:rPr>
        <w:t>“was aimed at making Canadian government financial and political support for extractive companies contingent on those companies meeting international human rights and environmental standards”</w:t>
      </w:r>
      <w:r w:rsidR="00B91E7A">
        <w:rPr>
          <w:lang w:val="en-US"/>
        </w:rPr>
        <w:t xml:space="preserve"> (Coumans 2011, </w:t>
      </w:r>
      <w:r w:rsidR="002B3246">
        <w:rPr>
          <w:lang w:val="en-US"/>
        </w:rPr>
        <w:t xml:space="preserve">122). </w:t>
      </w:r>
      <w:r w:rsidR="00755A0C">
        <w:rPr>
          <w:lang w:val="en-US"/>
        </w:rPr>
        <w:t>It</w:t>
      </w:r>
      <w:r w:rsidR="002B3246">
        <w:rPr>
          <w:lang w:val="en-US"/>
        </w:rPr>
        <w:t xml:space="preserve"> would have provided an effective mechanism for Canadians to pressure the government </w:t>
      </w:r>
      <w:r w:rsidR="00892DE5">
        <w:rPr>
          <w:lang w:val="en-US"/>
        </w:rPr>
        <w:t>for</w:t>
      </w:r>
      <w:r w:rsidR="002B3246">
        <w:rPr>
          <w:lang w:val="en-US"/>
        </w:rPr>
        <w:t xml:space="preserve"> action on </w:t>
      </w:r>
      <w:r w:rsidR="00FC71A4">
        <w:rPr>
          <w:lang w:val="en-US"/>
        </w:rPr>
        <w:t xml:space="preserve">social justice </w:t>
      </w:r>
      <w:r w:rsidR="002B3246">
        <w:rPr>
          <w:lang w:val="en-US"/>
        </w:rPr>
        <w:t>issues</w:t>
      </w:r>
      <w:r w:rsidR="00FC71A4">
        <w:rPr>
          <w:lang w:val="en-US"/>
        </w:rPr>
        <w:t xml:space="preserve"> </w:t>
      </w:r>
      <w:r w:rsidR="00892DE5">
        <w:rPr>
          <w:lang w:val="en-US"/>
        </w:rPr>
        <w:t>in</w:t>
      </w:r>
      <w:r w:rsidR="00FC71A4">
        <w:rPr>
          <w:lang w:val="en-US"/>
        </w:rPr>
        <w:t xml:space="preserve"> resource extraction</w:t>
      </w:r>
      <w:r w:rsidR="00E57140">
        <w:rPr>
          <w:lang w:val="en-US"/>
        </w:rPr>
        <w:t>,</w:t>
      </w:r>
      <w:r w:rsidR="002B3246">
        <w:rPr>
          <w:lang w:val="en-US"/>
        </w:rPr>
        <w:t xml:space="preserve"> like sexual </w:t>
      </w:r>
      <w:r w:rsidR="006928EE">
        <w:rPr>
          <w:lang w:val="en-US"/>
        </w:rPr>
        <w:t xml:space="preserve">and structural </w:t>
      </w:r>
      <w:r w:rsidR="002B3246">
        <w:rPr>
          <w:lang w:val="en-US"/>
        </w:rPr>
        <w:t>violence. This lack of concern about possible harms perpetrated by Barrick in the Global South is a common theme in Canadian politics under the</w:t>
      </w:r>
      <w:r w:rsidR="00C204E9">
        <w:rPr>
          <w:lang w:val="en-US"/>
        </w:rPr>
        <w:t xml:space="preserve"> Harper</w:t>
      </w:r>
      <w:r w:rsidR="002B3246">
        <w:rPr>
          <w:lang w:val="en-US"/>
        </w:rPr>
        <w:t xml:space="preserve"> </w:t>
      </w:r>
      <w:r w:rsidR="00582617">
        <w:rPr>
          <w:lang w:val="en-US"/>
        </w:rPr>
        <w:t>administration</w:t>
      </w:r>
      <w:r w:rsidR="002B3246">
        <w:rPr>
          <w:lang w:val="en-US"/>
        </w:rPr>
        <w:t>.</w:t>
      </w:r>
      <w:r w:rsidR="001F716D">
        <w:rPr>
          <w:vertAlign w:val="superscript"/>
          <w:lang w:val="en-US"/>
        </w:rPr>
        <w:t>iv</w:t>
      </w:r>
      <w:r w:rsidR="002B3246">
        <w:rPr>
          <w:lang w:val="en-US"/>
        </w:rPr>
        <w:t xml:space="preserve"> “Controversy has plagued Barrick projects around the world, from fatal shootings in Tanzania to shrinking glaciers on the Chil</w:t>
      </w:r>
      <w:r w:rsidR="00B91E7A">
        <w:rPr>
          <w:lang w:val="en-US"/>
        </w:rPr>
        <w:t>e-Argentina border” (Annandale</w:t>
      </w:r>
      <w:r w:rsidR="002B3246">
        <w:rPr>
          <w:lang w:val="en-US"/>
        </w:rPr>
        <w:t xml:space="preserve"> 2013). Despite this, Barrick </w:t>
      </w:r>
      <w:r w:rsidR="009A6EB4">
        <w:rPr>
          <w:lang w:val="en-US"/>
        </w:rPr>
        <w:t>is</w:t>
      </w:r>
      <w:r w:rsidR="002B3246">
        <w:rPr>
          <w:lang w:val="en-US"/>
        </w:rPr>
        <w:t xml:space="preserve"> one of </w:t>
      </w:r>
      <w:r w:rsidR="009A6EB4">
        <w:rPr>
          <w:lang w:val="en-US"/>
        </w:rPr>
        <w:t xml:space="preserve">CIDA’s </w:t>
      </w:r>
      <w:r w:rsidR="006928EE">
        <w:rPr>
          <w:lang w:val="en-US"/>
        </w:rPr>
        <w:t>partners for the</w:t>
      </w:r>
      <w:r w:rsidR="002B3246">
        <w:rPr>
          <w:lang w:val="en-US"/>
        </w:rPr>
        <w:t xml:space="preserve"> </w:t>
      </w:r>
      <w:r w:rsidR="00F333A3">
        <w:rPr>
          <w:lang w:val="en-US"/>
        </w:rPr>
        <w:t>initiative</w:t>
      </w:r>
      <w:r w:rsidR="00F60F14">
        <w:rPr>
          <w:lang w:val="en-US"/>
        </w:rPr>
        <w:t xml:space="preserve"> which funds</w:t>
      </w:r>
      <w:r w:rsidR="002B3246">
        <w:rPr>
          <w:lang w:val="en-US"/>
        </w:rPr>
        <w:t xml:space="preserve"> </w:t>
      </w:r>
      <w:r w:rsidR="009A6EB4">
        <w:rPr>
          <w:lang w:val="en-US"/>
        </w:rPr>
        <w:t>CSR</w:t>
      </w:r>
      <w:r w:rsidR="002B3246">
        <w:rPr>
          <w:lang w:val="en-US"/>
        </w:rPr>
        <w:t xml:space="preserve"> projects as development </w:t>
      </w:r>
      <w:r w:rsidR="007B7F43">
        <w:rPr>
          <w:lang w:val="en-US"/>
        </w:rPr>
        <w:t>assistance, reflecting wider pattern</w:t>
      </w:r>
      <w:r w:rsidR="00F96256">
        <w:rPr>
          <w:lang w:val="en-US"/>
        </w:rPr>
        <w:t>s</w:t>
      </w:r>
      <w:r w:rsidR="007B7F43">
        <w:rPr>
          <w:lang w:val="en-US"/>
        </w:rPr>
        <w:t xml:space="preserve"> in Canadian aid over several decades, where aid is increasingly linked to Canada’s corporate and security interests </w:t>
      </w:r>
      <w:r w:rsidR="0091044C">
        <w:rPr>
          <w:lang w:val="en-US"/>
        </w:rPr>
        <w:t>(</w:t>
      </w:r>
      <w:r w:rsidR="007B7F43">
        <w:rPr>
          <w:lang w:val="en-US"/>
        </w:rPr>
        <w:t xml:space="preserve">Campbell 1999; </w:t>
      </w:r>
      <w:r w:rsidR="0091044C">
        <w:rPr>
          <w:lang w:val="en-US"/>
        </w:rPr>
        <w:t>CI</w:t>
      </w:r>
      <w:r w:rsidR="00B91E7A">
        <w:rPr>
          <w:lang w:val="en-US"/>
        </w:rPr>
        <w:t>DA</w:t>
      </w:r>
      <w:r w:rsidR="0091044C">
        <w:rPr>
          <w:lang w:val="en-US"/>
        </w:rPr>
        <w:t xml:space="preserve"> 2011). While the CIDA-</w:t>
      </w:r>
      <w:r w:rsidR="00914E46">
        <w:rPr>
          <w:lang w:val="en-US"/>
        </w:rPr>
        <w:t>funded Barrick project is</w:t>
      </w:r>
      <w:r w:rsidR="002B3246">
        <w:rPr>
          <w:lang w:val="en-US"/>
        </w:rPr>
        <w:t xml:space="preserve"> in Peru, the neoliberalism that underlies this </w:t>
      </w:r>
      <w:r w:rsidR="00934363">
        <w:rPr>
          <w:lang w:val="en-US"/>
        </w:rPr>
        <w:t xml:space="preserve">general </w:t>
      </w:r>
      <w:r w:rsidR="002B3246">
        <w:rPr>
          <w:lang w:val="en-US"/>
        </w:rPr>
        <w:t>policy shift</w:t>
      </w:r>
      <w:r w:rsidR="00934363">
        <w:rPr>
          <w:lang w:val="en-US"/>
        </w:rPr>
        <w:t xml:space="preserve"> in funding CSR for private companies</w:t>
      </w:r>
      <w:r w:rsidR="00AC38F5">
        <w:rPr>
          <w:lang w:val="en-US"/>
        </w:rPr>
        <w:t xml:space="preserve">, where “there is no mention of the </w:t>
      </w:r>
      <w:r w:rsidR="00AC38F5">
        <w:t>structural causes of poverty or ongoing inequalities,”</w:t>
      </w:r>
      <w:r w:rsidR="00AC38F5">
        <w:rPr>
          <w:lang w:val="en-US"/>
        </w:rPr>
        <w:t xml:space="preserve"> </w:t>
      </w:r>
      <w:r w:rsidR="002B3246">
        <w:rPr>
          <w:lang w:val="en-US"/>
        </w:rPr>
        <w:t xml:space="preserve">has startling resonance with the </w:t>
      </w:r>
      <w:r w:rsidR="00934363">
        <w:rPr>
          <w:lang w:val="en-US"/>
        </w:rPr>
        <w:t>neoliberalism of</w:t>
      </w:r>
      <w:r w:rsidR="002B5F59">
        <w:rPr>
          <w:lang w:val="en-US"/>
        </w:rPr>
        <w:t xml:space="preserve"> SAP</w:t>
      </w:r>
      <w:r w:rsidR="00C63B7D">
        <w:rPr>
          <w:lang w:val="en-US"/>
        </w:rPr>
        <w:t>s</w:t>
      </w:r>
      <w:r w:rsidR="00934363">
        <w:rPr>
          <w:lang w:val="en-US"/>
        </w:rPr>
        <w:t>, which likewise fail to acknowledge structural inequality</w:t>
      </w:r>
      <w:r w:rsidR="00A1439F">
        <w:rPr>
          <w:lang w:val="en-US"/>
        </w:rPr>
        <w:t xml:space="preserve">, </w:t>
      </w:r>
      <w:r>
        <w:rPr>
          <w:lang w:val="en-US"/>
        </w:rPr>
        <w:t>that</w:t>
      </w:r>
      <w:r w:rsidR="00934363">
        <w:rPr>
          <w:lang w:val="en-US"/>
        </w:rPr>
        <w:t xml:space="preserve"> currently</w:t>
      </w:r>
      <w:r w:rsidR="002B3246">
        <w:rPr>
          <w:lang w:val="en-US"/>
        </w:rPr>
        <w:t xml:space="preserve"> </w:t>
      </w:r>
      <w:r w:rsidR="00934363">
        <w:rPr>
          <w:lang w:val="en-US"/>
        </w:rPr>
        <w:t>constrain</w:t>
      </w:r>
      <w:r w:rsidR="002B3246">
        <w:rPr>
          <w:lang w:val="en-US"/>
        </w:rPr>
        <w:t xml:space="preserve"> </w:t>
      </w:r>
      <w:r w:rsidR="00A0040E">
        <w:rPr>
          <w:lang w:val="en-US"/>
        </w:rPr>
        <w:t>PNG</w:t>
      </w:r>
      <w:r w:rsidR="002B3246">
        <w:rPr>
          <w:lang w:val="en-US"/>
        </w:rPr>
        <w:t xml:space="preserve">’s ability to </w:t>
      </w:r>
      <w:r w:rsidR="006704DB">
        <w:rPr>
          <w:lang w:val="en-US"/>
        </w:rPr>
        <w:t>intervene</w:t>
      </w:r>
      <w:r w:rsidR="002B3246">
        <w:rPr>
          <w:lang w:val="en-US"/>
        </w:rPr>
        <w:t xml:space="preserve"> i</w:t>
      </w:r>
      <w:r w:rsidR="0091044C">
        <w:rPr>
          <w:lang w:val="en-US"/>
        </w:rPr>
        <w:t>n Porgera</w:t>
      </w:r>
      <w:r w:rsidR="00587CC9">
        <w:rPr>
          <w:lang w:val="en-US"/>
        </w:rPr>
        <w:t xml:space="preserve"> (Douglas and Kindornay 2013, 9)</w:t>
      </w:r>
      <w:r w:rsidR="0091044C">
        <w:rPr>
          <w:lang w:val="en-US"/>
        </w:rPr>
        <w:t>. CIDA’s partnership</w:t>
      </w:r>
      <w:r w:rsidR="00047CC5">
        <w:rPr>
          <w:lang w:val="en-US"/>
        </w:rPr>
        <w:t xml:space="preserve"> with Barrick</w:t>
      </w:r>
      <w:r>
        <w:rPr>
          <w:lang w:val="en-US"/>
        </w:rPr>
        <w:t xml:space="preserve"> and other mining companies</w:t>
      </w:r>
      <w:r w:rsidR="0091044C">
        <w:rPr>
          <w:lang w:val="en-US"/>
        </w:rPr>
        <w:t xml:space="preserve"> and the CPP investment</w:t>
      </w:r>
      <w:r>
        <w:rPr>
          <w:lang w:val="en-US"/>
        </w:rPr>
        <w:t>s</w:t>
      </w:r>
      <w:r w:rsidR="002B3246">
        <w:rPr>
          <w:lang w:val="en-US"/>
        </w:rPr>
        <w:t xml:space="preserve"> </w:t>
      </w:r>
      <w:r w:rsidR="00064124">
        <w:rPr>
          <w:lang w:val="en-US"/>
        </w:rPr>
        <w:t>are implicitly</w:t>
      </w:r>
      <w:r w:rsidR="006928EE">
        <w:rPr>
          <w:lang w:val="en-US"/>
        </w:rPr>
        <w:t xml:space="preserve"> </w:t>
      </w:r>
      <w:r w:rsidR="00830FE2">
        <w:rPr>
          <w:lang w:val="en-US"/>
        </w:rPr>
        <w:t>Canadian government</w:t>
      </w:r>
      <w:r w:rsidR="00064124">
        <w:rPr>
          <w:lang w:val="en-US"/>
        </w:rPr>
        <w:t xml:space="preserve"> </w:t>
      </w:r>
      <w:r w:rsidR="002B3246">
        <w:rPr>
          <w:lang w:val="en-US"/>
        </w:rPr>
        <w:t xml:space="preserve">support of the </w:t>
      </w:r>
      <w:r>
        <w:rPr>
          <w:lang w:val="en-US"/>
        </w:rPr>
        <w:t>structural violence</w:t>
      </w:r>
      <w:r w:rsidR="002B3246">
        <w:rPr>
          <w:lang w:val="en-US"/>
        </w:rPr>
        <w:t xml:space="preserve"> happening </w:t>
      </w:r>
      <w:r>
        <w:rPr>
          <w:lang w:val="en-US"/>
        </w:rPr>
        <w:t xml:space="preserve">near </w:t>
      </w:r>
      <w:r w:rsidR="001B3935">
        <w:rPr>
          <w:lang w:val="en-US"/>
        </w:rPr>
        <w:t xml:space="preserve">mines </w:t>
      </w:r>
      <w:r>
        <w:rPr>
          <w:lang w:val="en-US"/>
        </w:rPr>
        <w:t>throughout the Global South. The violence in Porgera is also</w:t>
      </w:r>
      <w:r w:rsidR="001C4AE4">
        <w:rPr>
          <w:lang w:val="en-US"/>
        </w:rPr>
        <w:t xml:space="preserve"> in direct violation of the </w:t>
      </w:r>
      <w:r w:rsidR="00AE240C">
        <w:rPr>
          <w:lang w:val="en-US"/>
        </w:rPr>
        <w:t xml:space="preserve">human rights provisions of Canada’s </w:t>
      </w:r>
      <w:r w:rsidR="00AE240C" w:rsidRPr="00917028">
        <w:rPr>
          <w:i/>
          <w:lang w:val="en-US"/>
        </w:rPr>
        <w:t>Official Development Assistance Accountability Act</w:t>
      </w:r>
      <w:r w:rsidR="0081441B">
        <w:rPr>
          <w:lang w:val="en-US"/>
        </w:rPr>
        <w:t xml:space="preserve"> (Blackwood and Stewart 2012)</w:t>
      </w:r>
      <w:r w:rsidR="002B3246">
        <w:rPr>
          <w:lang w:val="en-US"/>
        </w:rPr>
        <w:t xml:space="preserve">. </w:t>
      </w:r>
      <w:r w:rsidR="00E0473B">
        <w:rPr>
          <w:lang w:val="en-US"/>
        </w:rPr>
        <w:t>There is additional irony in that</w:t>
      </w:r>
      <w:r>
        <w:rPr>
          <w:lang w:val="en-US"/>
        </w:rPr>
        <w:t>, following the government’s commitments to gender equality,</w:t>
      </w:r>
      <w:r w:rsidR="00E0473B">
        <w:rPr>
          <w:lang w:val="en-US"/>
        </w:rPr>
        <w:t xml:space="preserve"> the CIDA-funded Barrick project in Peru</w:t>
      </w:r>
      <w:r>
        <w:rPr>
          <w:lang w:val="en-US"/>
        </w:rPr>
        <w:t xml:space="preserve"> is intended</w:t>
      </w:r>
      <w:r w:rsidR="00B36DE7">
        <w:rPr>
          <w:lang w:val="en-US"/>
        </w:rPr>
        <w:t xml:space="preserve"> </w:t>
      </w:r>
      <w:r w:rsidR="00E0473B">
        <w:rPr>
          <w:lang w:val="en-US"/>
        </w:rPr>
        <w:t xml:space="preserve">to build local women’s capacity, while </w:t>
      </w:r>
      <w:r w:rsidR="00E30C4D">
        <w:rPr>
          <w:lang w:val="en-US"/>
        </w:rPr>
        <w:t xml:space="preserve">sexual </w:t>
      </w:r>
      <w:r w:rsidR="00E0473B">
        <w:rPr>
          <w:lang w:val="en-US"/>
        </w:rPr>
        <w:t>vio</w:t>
      </w:r>
      <w:r w:rsidR="00AA1513">
        <w:rPr>
          <w:lang w:val="en-US"/>
        </w:rPr>
        <w:t>lence has the opposite effect for</w:t>
      </w:r>
      <w:r w:rsidR="00E0473B">
        <w:rPr>
          <w:lang w:val="en-US"/>
        </w:rPr>
        <w:t xml:space="preserve"> women </w:t>
      </w:r>
      <w:r w:rsidR="00E30C4D">
        <w:rPr>
          <w:lang w:val="en-US"/>
        </w:rPr>
        <w:t>in Porgera</w:t>
      </w:r>
      <w:r w:rsidR="00E0473B">
        <w:rPr>
          <w:lang w:val="en-US"/>
        </w:rPr>
        <w:t xml:space="preserve"> (CIDA, 2011)</w:t>
      </w:r>
      <w:r w:rsidR="00667962">
        <w:rPr>
          <w:lang w:val="en-US"/>
        </w:rPr>
        <w:t>.</w:t>
      </w:r>
      <w:r w:rsidR="00E0473B">
        <w:rPr>
          <w:lang w:val="en-US"/>
        </w:rPr>
        <w:t xml:space="preserve"> </w:t>
      </w:r>
    </w:p>
    <w:p w14:paraId="64923E4C" w14:textId="77777777" w:rsidR="002E207D" w:rsidRDefault="002E207D" w:rsidP="002E207D">
      <w:pPr>
        <w:spacing w:line="480" w:lineRule="auto"/>
      </w:pPr>
    </w:p>
    <w:p w14:paraId="1E87A65E" w14:textId="6EE4CA32" w:rsidR="002B3246" w:rsidRDefault="002B3246" w:rsidP="002E207D">
      <w:pPr>
        <w:spacing w:line="480" w:lineRule="auto"/>
      </w:pPr>
      <w:r>
        <w:t>The role that racist, sexist and ethnocentric attitudes play within corporations like Barrick can also be examined through intersectionality. Despite being a</w:t>
      </w:r>
      <w:r w:rsidR="00CB5F02">
        <w:t xml:space="preserve"> transnational</w:t>
      </w:r>
      <w:r>
        <w:t xml:space="preserve"> company, Barrick’s Board remains overwhelming composed of wealthy, wh</w:t>
      </w:r>
      <w:r w:rsidR="00B91E7A">
        <w:t xml:space="preserve">ite, Canadian </w:t>
      </w:r>
      <w:r w:rsidR="003F2AAD">
        <w:t xml:space="preserve">and American </w:t>
      </w:r>
      <w:r w:rsidR="00B91E7A">
        <w:t>men (Barrick Gold</w:t>
      </w:r>
      <w:r>
        <w:t xml:space="preserve"> 201</w:t>
      </w:r>
      <w:r w:rsidR="003F2AAD">
        <w:t>5</w:t>
      </w:r>
      <w:r>
        <w:t xml:space="preserve">). </w:t>
      </w:r>
      <w:r w:rsidR="00125B1E">
        <w:t>W</w:t>
      </w:r>
      <w:r>
        <w:t>hen questioned about P</w:t>
      </w:r>
      <w:r w:rsidR="008B0AB0">
        <w:t>orgera</w:t>
      </w:r>
      <w:r w:rsidR="003F2AAD">
        <w:t xml:space="preserve"> in 2011</w:t>
      </w:r>
      <w:r w:rsidR="008B0AB0">
        <w:t xml:space="preserve">, Peter Munk, Barrick </w:t>
      </w:r>
      <w:r>
        <w:t>founder and Board Chair</w:t>
      </w:r>
      <w:r w:rsidR="003F2AAD">
        <w:t xml:space="preserve"> at the time</w:t>
      </w:r>
      <w:r>
        <w:t>,</w:t>
      </w:r>
      <w:r w:rsidR="000C3CE6">
        <w:t xml:space="preserve"> </w:t>
      </w:r>
      <w:r>
        <w:t xml:space="preserve">stated that </w:t>
      </w:r>
      <w:r w:rsidR="00B263F4">
        <w:t>it is not</w:t>
      </w:r>
      <w:r w:rsidR="008B0AB0">
        <w:t xml:space="preserve"> the company</w:t>
      </w:r>
      <w:r>
        <w:t>’s concern because “gang rape is a cultural hab</w:t>
      </w:r>
      <w:r w:rsidR="00B91E7A">
        <w:t xml:space="preserve">it” in </w:t>
      </w:r>
      <w:r w:rsidR="00AA6943">
        <w:t>PNG</w:t>
      </w:r>
      <w:r w:rsidR="00B91E7A">
        <w:t xml:space="preserve"> (Posner</w:t>
      </w:r>
      <w:r>
        <w:t xml:space="preserve"> 2011). </w:t>
      </w:r>
      <w:r w:rsidR="000C3CE6">
        <w:t>Here, s</w:t>
      </w:r>
      <w:r>
        <w:t>exism works in conjunction with wider racist and ethnocentric</w:t>
      </w:r>
      <w:r w:rsidR="000730FD">
        <w:t xml:space="preserve"> attitudes present within Canadian society,</w:t>
      </w:r>
      <w:r>
        <w:t xml:space="preserve"> and within Barrick itself, to represent sexual</w:t>
      </w:r>
      <w:r w:rsidR="003B1A9F">
        <w:t xml:space="preserve"> and structural</w:t>
      </w:r>
      <w:r>
        <w:t xml:space="preserve"> violence as beyond</w:t>
      </w:r>
      <w:r w:rsidR="00CB5F02">
        <w:t xml:space="preserve"> Canada’s</w:t>
      </w:r>
      <w:r w:rsidR="000730FD">
        <w:t xml:space="preserve"> </w:t>
      </w:r>
      <w:r>
        <w:t>concer</w:t>
      </w:r>
      <w:r w:rsidR="003B1A9F">
        <w:t xml:space="preserve">n. </w:t>
      </w:r>
      <w:r w:rsidR="00B263F4">
        <w:t>The attribution</w:t>
      </w:r>
      <w:r>
        <w:t xml:space="preserve"> to “the country’s patriarchal</w:t>
      </w:r>
      <w:r w:rsidR="00B263F4">
        <w:t xml:space="preserve"> culture,” ignores</w:t>
      </w:r>
      <w:r>
        <w:t xml:space="preserve"> Canada’s own patriarchal culture</w:t>
      </w:r>
      <w:r w:rsidR="00B9593B">
        <w:t xml:space="preserve"> </w:t>
      </w:r>
      <w:r w:rsidR="00620F65">
        <w:t>(“Barrick Has D</w:t>
      </w:r>
      <w:r w:rsidR="00B91E7A">
        <w:t>one”</w:t>
      </w:r>
      <w:r>
        <w:t xml:space="preserve"> 2013). </w:t>
      </w:r>
      <w:r w:rsidR="00B64D80">
        <w:t xml:space="preserve">In 2015 alone, </w:t>
      </w:r>
      <w:r w:rsidR="002427F8">
        <w:t>this</w:t>
      </w:r>
      <w:r w:rsidR="00B64D80">
        <w:t xml:space="preserve"> has been made visible multiple times within Canada’s police force and military</w:t>
      </w:r>
      <w:r w:rsidR="001B5121">
        <w:t>,</w:t>
      </w:r>
      <w:r w:rsidR="00B64D80">
        <w:t xml:space="preserve"> includ</w:t>
      </w:r>
      <w:r w:rsidR="001B5121">
        <w:t xml:space="preserve">ing </w:t>
      </w:r>
      <w:r w:rsidR="00B64D80">
        <w:t xml:space="preserve">a police officer who </w:t>
      </w:r>
      <w:r w:rsidR="00CD0DEA">
        <w:t xml:space="preserve">brought </w:t>
      </w:r>
      <w:r w:rsidR="00B9593B">
        <w:t>an intoxicated Indigenous woman to</w:t>
      </w:r>
      <w:r w:rsidR="00B64D80">
        <w:t xml:space="preserve"> his home intending to “’pursue a personal relationship’” and extreme sexual harassment of a sexual assault prevention educator by some of Canada’s future military officers at the Royal Military College (Cudmore 2015; Moore 2015). </w:t>
      </w:r>
      <w:r w:rsidR="002427F8">
        <w:t>Structural</w:t>
      </w:r>
      <w:r w:rsidR="000C3CE6">
        <w:t>,</w:t>
      </w:r>
      <w:r w:rsidR="002427F8">
        <w:t xml:space="preserve"> s</w:t>
      </w:r>
      <w:r w:rsidR="007B6B74">
        <w:t xml:space="preserve">exual </w:t>
      </w:r>
      <w:r w:rsidR="00B54B67">
        <w:t xml:space="preserve">and colonial </w:t>
      </w:r>
      <w:r w:rsidR="007B6B74">
        <w:t>violence is</w:t>
      </w:r>
      <w:r w:rsidR="00007D6D">
        <w:t xml:space="preserve"> certainly</w:t>
      </w:r>
      <w:r w:rsidR="007B6B74">
        <w:t xml:space="preserve"> present in Canada as well. </w:t>
      </w:r>
      <w:r w:rsidR="00B64D80">
        <w:t xml:space="preserve">   </w:t>
      </w:r>
    </w:p>
    <w:p w14:paraId="2F142354" w14:textId="77777777" w:rsidR="006C3D95" w:rsidRDefault="006C3D95" w:rsidP="002E207D">
      <w:pPr>
        <w:spacing w:line="480" w:lineRule="auto"/>
      </w:pPr>
    </w:p>
    <w:p w14:paraId="45FCB6FB" w14:textId="292EDBCC" w:rsidR="00505954" w:rsidRDefault="006C3D95" w:rsidP="00ED0A16">
      <w:pPr>
        <w:spacing w:line="480" w:lineRule="auto"/>
        <w:rPr>
          <w:b/>
        </w:rPr>
      </w:pPr>
      <w:r>
        <w:rPr>
          <w:b/>
        </w:rPr>
        <w:t xml:space="preserve">CREATING POSSIBILITIES </w:t>
      </w:r>
    </w:p>
    <w:p w14:paraId="05B2E00E" w14:textId="77777777" w:rsidR="006C3D95" w:rsidRDefault="006C3D95" w:rsidP="00ED0A16">
      <w:pPr>
        <w:spacing w:line="480" w:lineRule="auto"/>
        <w:rPr>
          <w:b/>
        </w:rPr>
      </w:pPr>
    </w:p>
    <w:p w14:paraId="7F190BAC" w14:textId="15F7D89A" w:rsidR="003B1A9F" w:rsidRDefault="00531FDA" w:rsidP="00ED0A16">
      <w:pPr>
        <w:spacing w:line="480" w:lineRule="auto"/>
      </w:pPr>
      <w:r>
        <w:t>This article is a case study for using transnational intersectional analyses in the context of resource extraction. This approach can be useful in multiple country and extraction contexts beyond mining in Papua New Guinea, especially those that create links between the Global North and Global South</w:t>
      </w:r>
      <w:r w:rsidR="003B1A9F">
        <w:t>. Transnational intersectional analyses give critical insights about the global political economy that are not easily visible in analyses that consider only a single context</w:t>
      </w:r>
      <w:r w:rsidR="0054724F">
        <w:t>,</w:t>
      </w:r>
      <w:r w:rsidR="003B1A9F">
        <w:t xml:space="preserve"> and reveal systemic issues of structural violence that affect multiple marginalized populations around the world. Transnational analyses grounded firmly in women’s lives help to assuage Mohanty’s worry that feminist scholars have begun to depoliticize intersectionality theory.</w:t>
      </w:r>
    </w:p>
    <w:p w14:paraId="3333A7AC" w14:textId="77777777" w:rsidR="003B1A9F" w:rsidRDefault="003B1A9F" w:rsidP="00ED0A16">
      <w:pPr>
        <w:spacing w:line="480" w:lineRule="auto"/>
      </w:pPr>
    </w:p>
    <w:p w14:paraId="55062C87" w14:textId="70C21349" w:rsidR="002B3246" w:rsidRDefault="003B1A9F" w:rsidP="00ED0A16">
      <w:pPr>
        <w:spacing w:line="480" w:lineRule="auto"/>
      </w:pPr>
      <w:r>
        <w:t xml:space="preserve">Transnational intersectional analyses also create space to ask critical questions like: could the focus on sexual violence obscure everyday structural violence implicit in global resource extraction? </w:t>
      </w:r>
      <w:r w:rsidR="00B51394">
        <w:t xml:space="preserve">The </w:t>
      </w:r>
      <w:r w:rsidR="00817797">
        <w:t>sexual violence f</w:t>
      </w:r>
      <w:r w:rsidR="00B86EDD">
        <w:t>aced by</w:t>
      </w:r>
      <w:r w:rsidR="00B51394">
        <w:t xml:space="preserve"> women in the Porgera valley is only one part of the structural violence created by </w:t>
      </w:r>
      <w:r w:rsidR="00B86EDD">
        <w:t>wider systems of power</w:t>
      </w:r>
      <w:r>
        <w:t xml:space="preserve"> </w:t>
      </w:r>
      <w:r w:rsidR="00B86EDD">
        <w:t>at work within Barrick Gold as a transnational</w:t>
      </w:r>
      <w:r w:rsidR="00B51394">
        <w:t xml:space="preserve"> mining</w:t>
      </w:r>
      <w:r w:rsidR="00B86EDD">
        <w:t xml:space="preserve"> corporation, </w:t>
      </w:r>
      <w:r>
        <w:t xml:space="preserve">and </w:t>
      </w:r>
      <w:r w:rsidR="00B51394">
        <w:t xml:space="preserve">unequal </w:t>
      </w:r>
      <w:r>
        <w:t xml:space="preserve">relationship between </w:t>
      </w:r>
      <w:r w:rsidR="00B51394">
        <w:t xml:space="preserve">Papua New Guinea and Canada. The everyday acts of structural violence such as dispossession of land, environmental contamination, and the transfer of mining profits from the Global South to the Global North are certainly less sensational than sexual violence and other human rights abuses, however still cause great harm. </w:t>
      </w:r>
      <w:r w:rsidR="00906AEF">
        <w:t xml:space="preserve">Canadians must ask what it means that </w:t>
      </w:r>
      <w:r w:rsidR="00531FDA">
        <w:t xml:space="preserve">some of </w:t>
      </w:r>
      <w:r w:rsidR="00906AEF">
        <w:t xml:space="preserve">their retirement income comes with the cost of </w:t>
      </w:r>
      <w:r w:rsidR="00B51394">
        <w:t xml:space="preserve">structural violence </w:t>
      </w:r>
      <w:r w:rsidR="00531FDA">
        <w:t xml:space="preserve">and if </w:t>
      </w:r>
      <w:r w:rsidR="00B51394">
        <w:t>that is a cost</w:t>
      </w:r>
      <w:r w:rsidR="00531FDA">
        <w:t xml:space="preserve"> they are willing to continue paying</w:t>
      </w:r>
      <w:r w:rsidR="00B51394">
        <w:t>. Transnational intersectional analyses illustrate that</w:t>
      </w:r>
      <w:r w:rsidR="00531FDA">
        <w:t xml:space="preserve"> the current structure of global mining is grounded in particular </w:t>
      </w:r>
      <w:r w:rsidR="00B51394">
        <w:t xml:space="preserve">discourses and practices, including sexual violence, </w:t>
      </w:r>
      <w:r w:rsidR="00531FDA">
        <w:t xml:space="preserve">which rely on the exploitation of the resources and people of the Global South for the benefit of the Global North. </w:t>
      </w:r>
      <w:r w:rsidR="004228E3">
        <w:t xml:space="preserve">A fundamental restructuring is needed to create more just </w:t>
      </w:r>
      <w:r w:rsidR="00487BDD">
        <w:t xml:space="preserve">North-South </w:t>
      </w:r>
      <w:r w:rsidR="004228E3">
        <w:t>relationships in the context of resource extraction</w:t>
      </w:r>
      <w:r w:rsidR="00B51394">
        <w:t xml:space="preserve"> and solve the underlying issues which have led to experiences of sexual violence in Porgera</w:t>
      </w:r>
      <w:r w:rsidR="004228E3">
        <w:t xml:space="preserve">. </w:t>
      </w:r>
      <w:r w:rsidR="00531FDA">
        <w:t xml:space="preserve"> </w:t>
      </w:r>
    </w:p>
    <w:p w14:paraId="7B87B2B1" w14:textId="77777777" w:rsidR="00C25FCD" w:rsidRDefault="00C25FCD" w:rsidP="00ED0A16">
      <w:pPr>
        <w:spacing w:line="480" w:lineRule="auto"/>
      </w:pPr>
    </w:p>
    <w:p w14:paraId="247B5813" w14:textId="77777777" w:rsidR="0012023C" w:rsidRDefault="0012023C" w:rsidP="00ED0A16">
      <w:pPr>
        <w:spacing w:line="480" w:lineRule="auto"/>
      </w:pPr>
    </w:p>
    <w:p w14:paraId="4B37AAA7" w14:textId="75411E87" w:rsidR="0022565D" w:rsidRDefault="0022565D" w:rsidP="00ED0A16">
      <w:pPr>
        <w:spacing w:line="480" w:lineRule="auto"/>
      </w:pPr>
      <w:r>
        <w:rPr>
          <w:vertAlign w:val="superscript"/>
        </w:rPr>
        <w:t xml:space="preserve">I </w:t>
      </w:r>
      <w:r w:rsidRPr="00B27D52">
        <w:t>I come to this project as a white Canadian settler woman with an academic background in Gender and Women’s Studies and International Development Studies and a feminist political affiliation. I have done previous research and activism in the areas of gender-based violence, resource extraction and the actions of Canadian mining companies in the Global South using an intersectional lens.</w:t>
      </w:r>
    </w:p>
    <w:p w14:paraId="68C9953C" w14:textId="0F062D42" w:rsidR="003F365B" w:rsidRDefault="0022565D" w:rsidP="00ED0A16">
      <w:pPr>
        <w:spacing w:line="480" w:lineRule="auto"/>
        <w:rPr>
          <w:lang w:val="en-US"/>
        </w:rPr>
      </w:pPr>
      <w:r>
        <w:rPr>
          <w:vertAlign w:val="superscript"/>
        </w:rPr>
        <w:t xml:space="preserve">ii </w:t>
      </w:r>
      <w:r>
        <w:rPr>
          <w:lang w:val="en-US"/>
        </w:rPr>
        <w:t>See Amnesty International 2010, Banks 2002 and Golub 2006b for further discussion.</w:t>
      </w:r>
    </w:p>
    <w:p w14:paraId="186F097F" w14:textId="4C33C18E" w:rsidR="003F365B" w:rsidRDefault="003F365B" w:rsidP="00ED0A16">
      <w:pPr>
        <w:spacing w:line="480" w:lineRule="auto"/>
      </w:pPr>
      <w:r>
        <w:rPr>
          <w:vertAlign w:val="superscript"/>
        </w:rPr>
        <w:t>iii</w:t>
      </w:r>
      <w:r>
        <w:t xml:space="preserve"> In December 2015, 1000 kina was worth $335 USD.</w:t>
      </w:r>
    </w:p>
    <w:p w14:paraId="4722BD4A" w14:textId="023D32D8" w:rsidR="00492BAF" w:rsidRPr="00255D70" w:rsidRDefault="00492BAF" w:rsidP="00ED0A16">
      <w:pPr>
        <w:spacing w:line="480" w:lineRule="auto"/>
        <w:sectPr w:rsidR="00492BAF" w:rsidRPr="00255D70" w:rsidSect="00D0602B">
          <w:headerReference w:type="even" r:id="rId8"/>
          <w:headerReference w:type="default" r:id="rId9"/>
          <w:pgSz w:w="12240" w:h="15840"/>
          <w:pgMar w:top="1440" w:right="1440" w:bottom="1440" w:left="1440" w:header="709" w:footer="709" w:gutter="0"/>
          <w:cols w:space="708"/>
          <w:docGrid w:linePitch="360"/>
        </w:sectPr>
      </w:pPr>
      <w:r>
        <w:rPr>
          <w:vertAlign w:val="superscript"/>
        </w:rPr>
        <w:t>iv</w:t>
      </w:r>
      <w:r>
        <w:t xml:space="preserve"> It remains to be seen if changes will take place under the newly-elected Trudeau government.</w:t>
      </w:r>
    </w:p>
    <w:p w14:paraId="40DA8564" w14:textId="77777777" w:rsidR="003A03D3" w:rsidRDefault="003A03D3" w:rsidP="00ED0A16">
      <w:pPr>
        <w:spacing w:line="480" w:lineRule="auto"/>
        <w:rPr>
          <w:b/>
        </w:rPr>
      </w:pPr>
    </w:p>
    <w:p w14:paraId="06F99DF0" w14:textId="5956DBB7" w:rsidR="006D3395" w:rsidRDefault="00C25FCD" w:rsidP="00ED0A16">
      <w:pPr>
        <w:spacing w:line="480" w:lineRule="auto"/>
      </w:pPr>
      <w:r>
        <w:rPr>
          <w:b/>
        </w:rPr>
        <w:t xml:space="preserve">Acknowledgement: </w:t>
      </w:r>
      <w:r>
        <w:rPr>
          <w:lang w:val="en-US"/>
        </w:rPr>
        <w:t>Many thanks to Deborah Stienstra for her helpful feedback on</w:t>
      </w:r>
      <w:r w:rsidR="000F6CF0">
        <w:rPr>
          <w:lang w:val="en-US"/>
        </w:rPr>
        <w:t xml:space="preserve"> early versions of this </w:t>
      </w:r>
      <w:r>
        <w:rPr>
          <w:lang w:val="en-US"/>
        </w:rPr>
        <w:t>manuscript</w:t>
      </w:r>
      <w:r w:rsidR="003B1A9F">
        <w:rPr>
          <w:lang w:val="en-US"/>
        </w:rPr>
        <w:t>,</w:t>
      </w:r>
      <w:r w:rsidR="000F6CF0">
        <w:rPr>
          <w:lang w:val="en-US"/>
        </w:rPr>
        <w:t xml:space="preserve"> and to the anonymous reviewers for their </w:t>
      </w:r>
      <w:r w:rsidR="003B1A9F">
        <w:rPr>
          <w:lang w:val="en-US"/>
        </w:rPr>
        <w:t xml:space="preserve">thoughtful </w:t>
      </w:r>
      <w:r w:rsidR="000F6CF0">
        <w:rPr>
          <w:lang w:val="en-US"/>
        </w:rPr>
        <w:t xml:space="preserve">suggestions to strengthen </w:t>
      </w:r>
      <w:r w:rsidR="003B1A9F">
        <w:rPr>
          <w:lang w:val="en-US"/>
        </w:rPr>
        <w:t>my analysis</w:t>
      </w:r>
      <w:r>
        <w:rPr>
          <w:lang w:val="en-US"/>
        </w:rPr>
        <w:t>.</w:t>
      </w:r>
    </w:p>
    <w:p w14:paraId="084DA8C4" w14:textId="77777777" w:rsidR="00906AEF" w:rsidRPr="00436C43" w:rsidRDefault="00906AEF" w:rsidP="00ED0A16">
      <w:pPr>
        <w:spacing w:line="480" w:lineRule="auto"/>
        <w:sectPr w:rsidR="00906AEF" w:rsidRPr="00436C43" w:rsidSect="00C25FCD">
          <w:type w:val="continuous"/>
          <w:pgSz w:w="12240" w:h="15840"/>
          <w:pgMar w:top="1440" w:right="1440" w:bottom="1440" w:left="1440" w:header="709" w:footer="709" w:gutter="0"/>
          <w:cols w:space="708"/>
          <w:docGrid w:linePitch="360"/>
        </w:sectPr>
      </w:pPr>
    </w:p>
    <w:p w14:paraId="511AAA88" w14:textId="0B57748C" w:rsidR="00E36027" w:rsidRDefault="00E36027" w:rsidP="00582E93">
      <w:pPr>
        <w:spacing w:line="480" w:lineRule="auto"/>
        <w:jc w:val="center"/>
      </w:pPr>
      <w:r w:rsidRPr="0061586F">
        <w:t>References</w:t>
      </w:r>
    </w:p>
    <w:p w14:paraId="1C5C4206" w14:textId="77777777" w:rsidR="00F146BA" w:rsidRPr="0061586F" w:rsidRDefault="00F146BA" w:rsidP="00582E93">
      <w:pPr>
        <w:spacing w:line="480" w:lineRule="auto"/>
        <w:jc w:val="center"/>
      </w:pPr>
    </w:p>
    <w:p w14:paraId="1E5793BE" w14:textId="61082067" w:rsidR="008F6C4E" w:rsidRPr="008F6C4E" w:rsidRDefault="008F6C4E" w:rsidP="00ED0A16">
      <w:pPr>
        <w:tabs>
          <w:tab w:val="left" w:pos="709"/>
        </w:tabs>
        <w:spacing w:line="480" w:lineRule="auto"/>
        <w:ind w:left="567" w:hanging="567"/>
        <w:rPr>
          <w:lang w:val="en-US"/>
        </w:rPr>
      </w:pPr>
      <w:r w:rsidRPr="008F6C4E">
        <w:rPr>
          <w:lang w:val="en-US"/>
        </w:rPr>
        <w:t>Albin-Lackey, C</w:t>
      </w:r>
      <w:r w:rsidR="00AD58F7">
        <w:rPr>
          <w:lang w:val="en-US"/>
        </w:rPr>
        <w:t>hris</w:t>
      </w:r>
      <w:r w:rsidR="00E95466">
        <w:rPr>
          <w:lang w:val="en-US"/>
        </w:rPr>
        <w:t>. 2011</w:t>
      </w:r>
      <w:r w:rsidRPr="008F6C4E">
        <w:rPr>
          <w:lang w:val="en-US"/>
        </w:rPr>
        <w:t xml:space="preserve">. </w:t>
      </w:r>
      <w:r w:rsidR="00E95466">
        <w:rPr>
          <w:i/>
          <w:lang w:val="en-US"/>
        </w:rPr>
        <w:t>Gold’s Costly D</w:t>
      </w:r>
      <w:r w:rsidRPr="008F6C4E">
        <w:rPr>
          <w:i/>
          <w:lang w:val="en-US"/>
        </w:rPr>
        <w:t>ividend: Hu</w:t>
      </w:r>
      <w:r w:rsidR="00E95466">
        <w:rPr>
          <w:i/>
          <w:lang w:val="en-US"/>
        </w:rPr>
        <w:t>man Rights I</w:t>
      </w:r>
      <w:r w:rsidRPr="008F6C4E">
        <w:rPr>
          <w:i/>
          <w:lang w:val="en-US"/>
        </w:rPr>
        <w:t xml:space="preserve">mpacts of Papua New Guinea’s Porgera Gold Mine. </w:t>
      </w:r>
      <w:r w:rsidRPr="008F6C4E">
        <w:rPr>
          <w:lang w:val="en-US"/>
        </w:rPr>
        <w:t xml:space="preserve">New York: Human Rights Watch. </w:t>
      </w:r>
    </w:p>
    <w:p w14:paraId="42F519FF" w14:textId="4F6B1865" w:rsidR="00540FF8" w:rsidRDefault="000F6AA6" w:rsidP="00ED0A16">
      <w:pPr>
        <w:tabs>
          <w:tab w:val="left" w:pos="709"/>
        </w:tabs>
        <w:spacing w:line="480" w:lineRule="auto"/>
        <w:ind w:left="567" w:hanging="567"/>
      </w:pPr>
      <w:r>
        <w:t>Amnesty International. 2010</w:t>
      </w:r>
      <w:r w:rsidR="00540FF8" w:rsidRPr="00540FF8">
        <w:t xml:space="preserve">. </w:t>
      </w:r>
      <w:r>
        <w:rPr>
          <w:i/>
        </w:rPr>
        <w:t>Undermining Rights: Forced Evictions and Police Brutality Around the Porgera Gold M</w:t>
      </w:r>
      <w:r w:rsidR="00540FF8" w:rsidRPr="00540FF8">
        <w:rPr>
          <w:i/>
        </w:rPr>
        <w:t xml:space="preserve">ine, Papua New Guinea. </w:t>
      </w:r>
      <w:r w:rsidR="00540FF8" w:rsidRPr="00540FF8">
        <w:t xml:space="preserve">London: Amnesty International. </w:t>
      </w:r>
    </w:p>
    <w:p w14:paraId="1D4816A8" w14:textId="5305A209" w:rsidR="001F739F" w:rsidRPr="001F739F" w:rsidRDefault="00D94FD8" w:rsidP="00ED0A16">
      <w:pPr>
        <w:tabs>
          <w:tab w:val="left" w:pos="709"/>
        </w:tabs>
        <w:spacing w:line="480" w:lineRule="auto"/>
        <w:ind w:left="567" w:hanging="567"/>
        <w:rPr>
          <w:lang w:val="en-US"/>
        </w:rPr>
      </w:pPr>
      <w:r>
        <w:rPr>
          <w:lang w:val="en-US"/>
        </w:rPr>
        <w:t>Annandale, R</w:t>
      </w:r>
      <w:r w:rsidR="00DC285F">
        <w:rPr>
          <w:lang w:val="en-US"/>
        </w:rPr>
        <w:t>ob</w:t>
      </w:r>
      <w:r>
        <w:rPr>
          <w:lang w:val="en-US"/>
        </w:rPr>
        <w:t xml:space="preserve">. </w:t>
      </w:r>
      <w:r w:rsidR="004F753C">
        <w:rPr>
          <w:lang w:val="en-US"/>
        </w:rPr>
        <w:t>2013</w:t>
      </w:r>
      <w:r w:rsidR="001F739F" w:rsidRPr="001F739F">
        <w:rPr>
          <w:lang w:val="en-US"/>
        </w:rPr>
        <w:t xml:space="preserve">. </w:t>
      </w:r>
      <w:r w:rsidR="0054238D">
        <w:rPr>
          <w:lang w:val="en-US"/>
        </w:rPr>
        <w:t>“</w:t>
      </w:r>
      <w:r w:rsidR="001F739F" w:rsidRPr="001F739F">
        <w:rPr>
          <w:lang w:val="en-US"/>
        </w:rPr>
        <w:t xml:space="preserve">Barrick Gold’s </w:t>
      </w:r>
      <w:r w:rsidR="00FE4C4A">
        <w:rPr>
          <w:lang w:val="en-US"/>
        </w:rPr>
        <w:t>Offer to Rape Victims Slammed b</w:t>
      </w:r>
      <w:r w:rsidR="00BD24BC" w:rsidRPr="001F739F">
        <w:rPr>
          <w:lang w:val="en-US"/>
        </w:rPr>
        <w:t>y N</w:t>
      </w:r>
      <w:r w:rsidR="00BD24BC">
        <w:rPr>
          <w:lang w:val="en-US"/>
        </w:rPr>
        <w:t>GO</w:t>
      </w:r>
      <w:r w:rsidR="00BD24BC" w:rsidRPr="001F739F">
        <w:rPr>
          <w:lang w:val="en-US"/>
        </w:rPr>
        <w:t>s</w:t>
      </w:r>
      <w:r w:rsidR="001F739F" w:rsidRPr="001F739F">
        <w:rPr>
          <w:lang w:val="en-US"/>
        </w:rPr>
        <w:t>.</w:t>
      </w:r>
      <w:r w:rsidR="0054238D" w:rsidRPr="0054238D">
        <w:rPr>
          <w:lang w:val="en-US"/>
        </w:rPr>
        <w:t>”</w:t>
      </w:r>
      <w:r w:rsidR="001F739F" w:rsidRPr="001F739F">
        <w:rPr>
          <w:lang w:val="en-US"/>
        </w:rPr>
        <w:t xml:space="preserve"> </w:t>
      </w:r>
      <w:r w:rsidR="001F739F" w:rsidRPr="001F739F">
        <w:rPr>
          <w:i/>
          <w:lang w:val="en-US"/>
        </w:rPr>
        <w:t>The Tyee</w:t>
      </w:r>
      <w:r w:rsidR="004F753C">
        <w:rPr>
          <w:i/>
          <w:lang w:val="en-US"/>
        </w:rPr>
        <w:t xml:space="preserve">, </w:t>
      </w:r>
      <w:r w:rsidR="004F753C">
        <w:rPr>
          <w:lang w:val="en-US"/>
        </w:rPr>
        <w:t>February 2</w:t>
      </w:r>
      <w:r w:rsidR="001F739F" w:rsidRPr="001F739F">
        <w:rPr>
          <w:i/>
          <w:lang w:val="en-US"/>
        </w:rPr>
        <w:t xml:space="preserve">. </w:t>
      </w:r>
      <w:r w:rsidR="0007596F">
        <w:rPr>
          <w:lang w:val="en-US"/>
        </w:rPr>
        <w:t xml:space="preserve">Accessed April 12, 2014. </w:t>
      </w:r>
      <w:hyperlink r:id="rId10" w:history="1">
        <w:r w:rsidR="001F739F" w:rsidRPr="001F739F">
          <w:rPr>
            <w:rStyle w:val="Hyperlink"/>
            <w:lang w:val="en-US"/>
          </w:rPr>
          <w:t>http://thetyee.ca/News/2013/02/02/Barrick-Gold-Offer/</w:t>
        </w:r>
      </w:hyperlink>
      <w:r w:rsidR="001F739F" w:rsidRPr="001F739F">
        <w:rPr>
          <w:lang w:val="en-US"/>
        </w:rPr>
        <w:t xml:space="preserve"> </w:t>
      </w:r>
    </w:p>
    <w:p w14:paraId="19C89F1E" w14:textId="13E939FC" w:rsidR="0061586F" w:rsidRDefault="0061586F" w:rsidP="00ED0A16">
      <w:pPr>
        <w:tabs>
          <w:tab w:val="left" w:pos="709"/>
        </w:tabs>
        <w:spacing w:line="480" w:lineRule="auto"/>
        <w:ind w:left="567" w:hanging="567"/>
      </w:pPr>
      <w:r w:rsidRPr="0061586F">
        <w:t>Asafu-Adjaye, J</w:t>
      </w:r>
      <w:r w:rsidR="0078085B">
        <w:t>ohn</w:t>
      </w:r>
      <w:r w:rsidR="0054238D">
        <w:t>. 2001</w:t>
      </w:r>
      <w:r w:rsidRPr="0061586F">
        <w:t xml:space="preserve">. </w:t>
      </w:r>
      <w:r w:rsidR="00BD24BC">
        <w:t>“</w:t>
      </w:r>
      <w:r w:rsidRPr="0061586F">
        <w:t>Aid</w:t>
      </w:r>
      <w:r w:rsidR="00BD24BC" w:rsidRPr="0061586F">
        <w:t>,</w:t>
      </w:r>
      <w:r w:rsidR="00FE4C4A">
        <w:t xml:space="preserve"> Mining, Development and Structural Adjustment i</w:t>
      </w:r>
      <w:r w:rsidR="00BD24BC" w:rsidRPr="0061586F">
        <w:t xml:space="preserve">n </w:t>
      </w:r>
      <w:r w:rsidRPr="0061586F">
        <w:t>Papua New Guinea</w:t>
      </w:r>
      <w:r w:rsidR="00BD24BC" w:rsidRPr="0061586F">
        <w:t>.</w:t>
      </w:r>
      <w:r w:rsidR="00BD24BC">
        <w:t>”</w:t>
      </w:r>
      <w:r w:rsidR="00BD24BC" w:rsidRPr="0061586F">
        <w:t xml:space="preserve"> </w:t>
      </w:r>
      <w:r w:rsidRPr="0061586F">
        <w:rPr>
          <w:i/>
        </w:rPr>
        <w:t>A</w:t>
      </w:r>
      <w:r w:rsidR="00FE4C4A">
        <w:rPr>
          <w:i/>
        </w:rPr>
        <w:t>sia-Pacific Development Journal</w:t>
      </w:r>
      <w:r w:rsidRPr="0061586F">
        <w:rPr>
          <w:i/>
        </w:rPr>
        <w:t xml:space="preserve"> </w:t>
      </w:r>
      <w:r w:rsidRPr="00FE4C4A">
        <w:t>8</w:t>
      </w:r>
      <w:r w:rsidR="00FE4C4A">
        <w:t xml:space="preserve"> (2): </w:t>
      </w:r>
      <w:r w:rsidRPr="0061586F">
        <w:t xml:space="preserve">45-63. </w:t>
      </w:r>
      <w:hyperlink r:id="rId11" w:history="1">
        <w:r w:rsidRPr="0061586F">
          <w:rPr>
            <w:rStyle w:val="Hyperlink"/>
          </w:rPr>
          <w:t>http://www.unescap.org/sites/default/files/apdj-8-2-3-Asafu.pdf</w:t>
        </w:r>
      </w:hyperlink>
      <w:r w:rsidRPr="0061586F">
        <w:t xml:space="preserve"> </w:t>
      </w:r>
    </w:p>
    <w:p w14:paraId="25DB805F" w14:textId="2301611D" w:rsidR="00496A25" w:rsidRPr="00496A25" w:rsidRDefault="00421D9F" w:rsidP="00ED0A16">
      <w:pPr>
        <w:tabs>
          <w:tab w:val="left" w:pos="709"/>
        </w:tabs>
        <w:spacing w:line="480" w:lineRule="auto"/>
        <w:ind w:left="567" w:hanging="567"/>
        <w:rPr>
          <w:lang w:val="en-US"/>
        </w:rPr>
      </w:pPr>
      <w:r>
        <w:t>Ballard, Chris, and</w:t>
      </w:r>
      <w:r w:rsidR="00496A25" w:rsidRPr="00496A25">
        <w:t xml:space="preserve"> G</w:t>
      </w:r>
      <w:r>
        <w:t>lenn</w:t>
      </w:r>
      <w:r w:rsidR="002822A3">
        <w:t xml:space="preserve"> Banks</w:t>
      </w:r>
      <w:r>
        <w:t>. 2003</w:t>
      </w:r>
      <w:r w:rsidR="00496A25" w:rsidRPr="00496A25">
        <w:t xml:space="preserve">. </w:t>
      </w:r>
      <w:r>
        <w:t>“</w:t>
      </w:r>
      <w:r w:rsidR="00496A25" w:rsidRPr="00496A25">
        <w:t xml:space="preserve">Resource </w:t>
      </w:r>
      <w:r w:rsidRPr="00496A25">
        <w:t xml:space="preserve">Wars: </w:t>
      </w:r>
      <w:r w:rsidR="00496A25" w:rsidRPr="00496A25">
        <w:t xml:space="preserve">The </w:t>
      </w:r>
      <w:r>
        <w:t>Anthropology o</w:t>
      </w:r>
      <w:r w:rsidRPr="00496A25">
        <w:t>f Mining.</w:t>
      </w:r>
      <w:r w:rsidR="00011F9A">
        <w:t>”</w:t>
      </w:r>
      <w:r w:rsidRPr="00496A25">
        <w:t xml:space="preserve"> </w:t>
      </w:r>
      <w:r w:rsidR="00011F9A">
        <w:rPr>
          <w:i/>
        </w:rPr>
        <w:t xml:space="preserve">Annual Review of Anthropology </w:t>
      </w:r>
      <w:r w:rsidR="00011F9A" w:rsidRPr="00C26152">
        <w:t>32</w:t>
      </w:r>
      <w:r w:rsidR="00011F9A">
        <w:t>:</w:t>
      </w:r>
      <w:r w:rsidR="00496A25" w:rsidRPr="00496A25">
        <w:rPr>
          <w:i/>
        </w:rPr>
        <w:t xml:space="preserve"> </w:t>
      </w:r>
      <w:r w:rsidR="00496A25" w:rsidRPr="00496A25">
        <w:t xml:space="preserve">287-313. </w:t>
      </w:r>
      <w:hyperlink r:id="rId12" w:history="1">
        <w:r w:rsidR="00496A25" w:rsidRPr="00496A25">
          <w:rPr>
            <w:rStyle w:val="Hyperlink"/>
            <w:lang w:val="en-US"/>
          </w:rPr>
          <w:t>http://www.jstor.org/stable/25064831</w:t>
        </w:r>
      </w:hyperlink>
      <w:r w:rsidR="00496A25" w:rsidRPr="00496A25">
        <w:rPr>
          <w:lang w:val="en-US"/>
        </w:rPr>
        <w:t xml:space="preserve"> </w:t>
      </w:r>
    </w:p>
    <w:p w14:paraId="2B793AE0" w14:textId="780CDFE4" w:rsidR="00EE0EF7" w:rsidRDefault="00EE0EF7" w:rsidP="00ED0A16">
      <w:pPr>
        <w:tabs>
          <w:tab w:val="left" w:pos="709"/>
        </w:tabs>
        <w:spacing w:line="480" w:lineRule="auto"/>
        <w:ind w:left="567" w:hanging="567"/>
        <w:rPr>
          <w:lang w:val="en-US"/>
        </w:rPr>
      </w:pPr>
      <w:r w:rsidRPr="00EE0EF7">
        <w:rPr>
          <w:lang w:val="en-US"/>
        </w:rPr>
        <w:t>Banks, G</w:t>
      </w:r>
      <w:r w:rsidR="007F346E">
        <w:rPr>
          <w:lang w:val="en-US"/>
        </w:rPr>
        <w:t>lenn. 2002</w:t>
      </w:r>
      <w:r w:rsidRPr="00EE0EF7">
        <w:rPr>
          <w:lang w:val="en-US"/>
        </w:rPr>
        <w:t xml:space="preserve">. </w:t>
      </w:r>
      <w:r w:rsidR="00C26152">
        <w:rPr>
          <w:lang w:val="en-US"/>
        </w:rPr>
        <w:t>“</w:t>
      </w:r>
      <w:r w:rsidRPr="00EE0EF7">
        <w:rPr>
          <w:lang w:val="en-US"/>
        </w:rPr>
        <w:t xml:space="preserve">Mining </w:t>
      </w:r>
      <w:r w:rsidR="00C26152">
        <w:rPr>
          <w:lang w:val="en-US"/>
        </w:rPr>
        <w:t>and the Environment i</w:t>
      </w:r>
      <w:r w:rsidR="00C26152" w:rsidRPr="00EE0EF7">
        <w:rPr>
          <w:lang w:val="en-US"/>
        </w:rPr>
        <w:t xml:space="preserve">n </w:t>
      </w:r>
      <w:r w:rsidRPr="00EE0EF7">
        <w:rPr>
          <w:lang w:val="en-US"/>
        </w:rPr>
        <w:t>Melanesia</w:t>
      </w:r>
      <w:r w:rsidR="00C26152" w:rsidRPr="00EE0EF7">
        <w:rPr>
          <w:lang w:val="en-US"/>
        </w:rPr>
        <w:t xml:space="preserve">: </w:t>
      </w:r>
      <w:r w:rsidRPr="00EE0EF7">
        <w:rPr>
          <w:lang w:val="en-US"/>
        </w:rPr>
        <w:t xml:space="preserve">Contemporary </w:t>
      </w:r>
      <w:r w:rsidR="00C26152" w:rsidRPr="00EE0EF7">
        <w:rPr>
          <w:lang w:val="en-US"/>
        </w:rPr>
        <w:t>Debates Reviewed.</w:t>
      </w:r>
      <w:r w:rsidR="00C26152">
        <w:rPr>
          <w:lang w:val="en-US"/>
        </w:rPr>
        <w:t>”</w:t>
      </w:r>
      <w:r w:rsidR="00C26152" w:rsidRPr="00EE0EF7">
        <w:rPr>
          <w:lang w:val="en-US"/>
        </w:rPr>
        <w:t xml:space="preserve"> </w:t>
      </w:r>
      <w:r w:rsidR="00C26152">
        <w:rPr>
          <w:i/>
          <w:lang w:val="en-US"/>
        </w:rPr>
        <w:t>The Contemporary Pacific</w:t>
      </w:r>
      <w:r w:rsidRPr="00EE0EF7">
        <w:rPr>
          <w:i/>
          <w:lang w:val="en-US"/>
        </w:rPr>
        <w:t xml:space="preserve"> </w:t>
      </w:r>
      <w:r w:rsidRPr="00C26152">
        <w:rPr>
          <w:lang w:val="en-US"/>
        </w:rPr>
        <w:t>14</w:t>
      </w:r>
      <w:r w:rsidR="00C26152">
        <w:rPr>
          <w:lang w:val="en-US"/>
        </w:rPr>
        <w:t xml:space="preserve"> </w:t>
      </w:r>
      <w:r w:rsidRPr="00EE0EF7">
        <w:rPr>
          <w:lang w:val="en-US"/>
        </w:rPr>
        <w:t>(</w:t>
      </w:r>
      <w:r w:rsidR="00C26152">
        <w:rPr>
          <w:lang w:val="en-US"/>
        </w:rPr>
        <w:t>1): 39-67. doi:</w:t>
      </w:r>
      <w:r w:rsidRPr="00EE0EF7">
        <w:rPr>
          <w:lang w:val="en-US"/>
        </w:rPr>
        <w:t>10.1353/cp.2002.0002</w:t>
      </w:r>
    </w:p>
    <w:p w14:paraId="6D50331A" w14:textId="382E020C" w:rsidR="004B7317" w:rsidRPr="00EE0EF7" w:rsidRDefault="004B7317" w:rsidP="00ED0A16">
      <w:pPr>
        <w:tabs>
          <w:tab w:val="left" w:pos="709"/>
        </w:tabs>
        <w:spacing w:line="480" w:lineRule="auto"/>
        <w:ind w:left="567" w:hanging="567"/>
        <w:rPr>
          <w:lang w:val="en-US"/>
        </w:rPr>
      </w:pPr>
      <w:r w:rsidRPr="004B7317">
        <w:rPr>
          <w:lang w:val="en-US"/>
        </w:rPr>
        <w:t>Banks, G</w:t>
      </w:r>
      <w:r w:rsidR="00C26152">
        <w:rPr>
          <w:lang w:val="en-US"/>
        </w:rPr>
        <w:t>lenn. 2008</w:t>
      </w:r>
      <w:r w:rsidRPr="004B7317">
        <w:rPr>
          <w:lang w:val="en-US"/>
        </w:rPr>
        <w:t xml:space="preserve">. </w:t>
      </w:r>
      <w:r w:rsidR="00C26152">
        <w:rPr>
          <w:lang w:val="en-US"/>
        </w:rPr>
        <w:t>“Understanding ‘Resource’ C</w:t>
      </w:r>
      <w:r w:rsidRPr="004B7317">
        <w:rPr>
          <w:lang w:val="en-US"/>
        </w:rPr>
        <w:t>onflicts in Papua New Guinea.</w:t>
      </w:r>
      <w:r w:rsidR="00C26152">
        <w:rPr>
          <w:lang w:val="en-US"/>
        </w:rPr>
        <w:t>”</w:t>
      </w:r>
      <w:r w:rsidRPr="004B7317">
        <w:rPr>
          <w:lang w:val="en-US"/>
        </w:rPr>
        <w:t xml:space="preserve"> </w:t>
      </w:r>
      <w:r w:rsidR="0065056E">
        <w:rPr>
          <w:i/>
          <w:lang w:val="en-US"/>
        </w:rPr>
        <w:t>Asia Pacific Viewpoint</w:t>
      </w:r>
      <w:r w:rsidRPr="004B7317">
        <w:rPr>
          <w:i/>
          <w:lang w:val="en-US"/>
        </w:rPr>
        <w:t xml:space="preserve"> </w:t>
      </w:r>
      <w:r w:rsidRPr="0065056E">
        <w:rPr>
          <w:lang w:val="en-US"/>
        </w:rPr>
        <w:t>49</w:t>
      </w:r>
      <w:r w:rsidR="0065056E">
        <w:rPr>
          <w:lang w:val="en-US"/>
        </w:rPr>
        <w:t xml:space="preserve"> (1): 23-34. doi:</w:t>
      </w:r>
      <w:r w:rsidRPr="004B7317">
        <w:rPr>
          <w:lang w:val="en-US"/>
        </w:rPr>
        <w:t>10.1111/j.1467-8373.2008.00358.x</w:t>
      </w:r>
    </w:p>
    <w:p w14:paraId="1D3CD0C3" w14:textId="06F74891" w:rsidR="004E15F7" w:rsidRDefault="00E601EB" w:rsidP="00ED0A16">
      <w:pPr>
        <w:tabs>
          <w:tab w:val="left" w:pos="709"/>
        </w:tabs>
        <w:spacing w:line="480" w:lineRule="auto"/>
        <w:ind w:left="567" w:hanging="567"/>
      </w:pPr>
      <w:r>
        <w:t>Barrick Gold. 2012</w:t>
      </w:r>
      <w:r w:rsidR="004E15F7">
        <w:t xml:space="preserve">. </w:t>
      </w:r>
      <w:r w:rsidR="00025CFF">
        <w:t>“Olgeta M</w:t>
      </w:r>
      <w:r w:rsidR="004E15F7">
        <w:t>a</w:t>
      </w:r>
      <w:r w:rsidR="00025CFF">
        <w:t>ri Igat Raits: All Women Have R</w:t>
      </w:r>
      <w:r w:rsidR="004E15F7">
        <w:t>ights.</w:t>
      </w:r>
      <w:r w:rsidR="00025CFF">
        <w:t>”</w:t>
      </w:r>
      <w:r w:rsidR="004E15F7">
        <w:t xml:space="preserve"> </w:t>
      </w:r>
      <w:r w:rsidR="008C3317">
        <w:t>Accessed April 12, 2014.</w:t>
      </w:r>
      <w:r w:rsidR="004A6CD3">
        <w:t xml:space="preserve"> </w:t>
      </w:r>
      <w:hyperlink r:id="rId13" w:history="1">
        <w:r w:rsidR="00055392" w:rsidRPr="00733DF9">
          <w:rPr>
            <w:rStyle w:val="Hyperlink"/>
          </w:rPr>
          <w:t>http://www.barrick.com/files/porgera/Framework-of-remediation-initiatives.pdf</w:t>
        </w:r>
      </w:hyperlink>
      <w:r w:rsidR="00055392">
        <w:t xml:space="preserve"> </w:t>
      </w:r>
    </w:p>
    <w:p w14:paraId="2E453AA0" w14:textId="355E189D" w:rsidR="00FE5CC7" w:rsidRDefault="00191105" w:rsidP="00ED0A16">
      <w:pPr>
        <w:tabs>
          <w:tab w:val="left" w:pos="709"/>
        </w:tabs>
        <w:spacing w:line="480" w:lineRule="auto"/>
        <w:ind w:left="567" w:hanging="567"/>
      </w:pPr>
      <w:r>
        <w:t>Barrick Gold. 201</w:t>
      </w:r>
      <w:r w:rsidR="00185BE1">
        <w:t>5</w:t>
      </w:r>
      <w:r w:rsidR="00FE5CC7">
        <w:t xml:space="preserve">. </w:t>
      </w:r>
      <w:r>
        <w:t>“</w:t>
      </w:r>
      <w:r w:rsidR="0041213A">
        <w:t>Board of Directors</w:t>
      </w:r>
      <w:r w:rsidR="00FE5CC7">
        <w:t>.</w:t>
      </w:r>
      <w:r>
        <w:t>”</w:t>
      </w:r>
      <w:r w:rsidR="00FE5CC7">
        <w:t xml:space="preserve"> </w:t>
      </w:r>
      <w:r>
        <w:t xml:space="preserve">Accessed </w:t>
      </w:r>
      <w:r w:rsidR="00185BE1">
        <w:t>July 31</w:t>
      </w:r>
      <w:r>
        <w:t>, 201</w:t>
      </w:r>
      <w:r w:rsidR="00185BE1">
        <w:t>5</w:t>
      </w:r>
      <w:r>
        <w:t xml:space="preserve">. </w:t>
      </w:r>
      <w:r w:rsidR="0041213A" w:rsidRPr="0041213A">
        <w:t>http://www.barrick.com/company/board-of-directors/default.aspx</w:t>
      </w:r>
    </w:p>
    <w:p w14:paraId="23A7B65B" w14:textId="55F7A093" w:rsidR="00AC2529" w:rsidRDefault="000D10FE" w:rsidP="00ED0A16">
      <w:pPr>
        <w:tabs>
          <w:tab w:val="left" w:pos="709"/>
        </w:tabs>
        <w:spacing w:line="480" w:lineRule="auto"/>
        <w:ind w:left="567" w:hanging="567"/>
        <w:rPr>
          <w:lang w:val="en-US"/>
        </w:rPr>
      </w:pPr>
      <w:r>
        <w:rPr>
          <w:lang w:val="en-US"/>
        </w:rPr>
        <w:t>“</w:t>
      </w:r>
      <w:r w:rsidR="00AC2529" w:rsidRPr="00AC2529">
        <w:rPr>
          <w:lang w:val="en-US"/>
        </w:rPr>
        <w:t xml:space="preserve">Barrick </w:t>
      </w:r>
      <w:r>
        <w:rPr>
          <w:lang w:val="en-US"/>
        </w:rPr>
        <w:t>Has Done Its Best t</w:t>
      </w:r>
      <w:r w:rsidRPr="00AC2529">
        <w:rPr>
          <w:lang w:val="en-US"/>
        </w:rPr>
        <w:t>o Improve Human</w:t>
      </w:r>
      <w:r>
        <w:rPr>
          <w:lang w:val="en-US"/>
        </w:rPr>
        <w:t xml:space="preserve"> Rights at Mine i</w:t>
      </w:r>
      <w:r w:rsidRPr="00AC2529">
        <w:rPr>
          <w:lang w:val="en-US"/>
        </w:rPr>
        <w:t xml:space="preserve">n </w:t>
      </w:r>
      <w:r w:rsidR="00AC2529" w:rsidRPr="00AC2529">
        <w:rPr>
          <w:lang w:val="en-US"/>
        </w:rPr>
        <w:t>Papua New Guinea</w:t>
      </w:r>
      <w:r>
        <w:rPr>
          <w:lang w:val="en-US"/>
        </w:rPr>
        <w:t>.”</w:t>
      </w:r>
      <w:r w:rsidR="006F46F3">
        <w:rPr>
          <w:lang w:val="en-US"/>
        </w:rPr>
        <w:t xml:space="preserve"> 2013</w:t>
      </w:r>
      <w:r w:rsidR="00AC2529" w:rsidRPr="00AC2529">
        <w:rPr>
          <w:lang w:val="en-US"/>
        </w:rPr>
        <w:t xml:space="preserve">. </w:t>
      </w:r>
      <w:r w:rsidR="00AC2529" w:rsidRPr="00AC2529">
        <w:rPr>
          <w:i/>
          <w:lang w:val="en-US"/>
        </w:rPr>
        <w:t>The Globe and Mail</w:t>
      </w:r>
      <w:r w:rsidR="006F46F3">
        <w:rPr>
          <w:lang w:val="en-US"/>
        </w:rPr>
        <w:t>, February 12</w:t>
      </w:r>
      <w:r w:rsidR="00AC2529" w:rsidRPr="00AC2529">
        <w:rPr>
          <w:i/>
          <w:lang w:val="en-US"/>
        </w:rPr>
        <w:t>.</w:t>
      </w:r>
      <w:r w:rsidR="006E7643">
        <w:rPr>
          <w:i/>
          <w:lang w:val="en-US"/>
        </w:rPr>
        <w:t xml:space="preserve"> </w:t>
      </w:r>
      <w:r w:rsidR="006E7643">
        <w:rPr>
          <w:lang w:val="en-US"/>
        </w:rPr>
        <w:t>Accessed April 12, 2014.</w:t>
      </w:r>
      <w:r w:rsidR="00AC2529" w:rsidRPr="00AC2529">
        <w:rPr>
          <w:lang w:val="en-US"/>
        </w:rPr>
        <w:t xml:space="preserve"> </w:t>
      </w:r>
      <w:hyperlink r:id="rId14" w:history="1">
        <w:r w:rsidR="00AC2529" w:rsidRPr="00AC2529">
          <w:rPr>
            <w:rStyle w:val="Hyperlink"/>
            <w:lang w:val="en-US"/>
          </w:rPr>
          <w:t>http://www.theglobeandmail.com/globe-debate/editorials/barrick-has-done-its-best-to-improve-human-rights-at-mine-in-papua-new-guinea/article8515017/</w:t>
        </w:r>
      </w:hyperlink>
      <w:r w:rsidR="00AC2529" w:rsidRPr="00AC2529">
        <w:rPr>
          <w:lang w:val="en-US"/>
        </w:rPr>
        <w:t xml:space="preserve"> </w:t>
      </w:r>
    </w:p>
    <w:p w14:paraId="27088F29" w14:textId="1A5D9C20" w:rsidR="00B8120B" w:rsidRPr="00B8120B" w:rsidRDefault="00B8120B" w:rsidP="00B8120B">
      <w:pPr>
        <w:tabs>
          <w:tab w:val="left" w:pos="709"/>
        </w:tabs>
        <w:spacing w:line="480" w:lineRule="auto"/>
        <w:ind w:left="567" w:hanging="567"/>
      </w:pPr>
      <w:r>
        <w:t>Blackwood</w:t>
      </w:r>
      <w:r w:rsidR="00606F09">
        <w:t xml:space="preserve">, Elizabeth, and </w:t>
      </w:r>
      <w:r w:rsidR="002822A3">
        <w:t xml:space="preserve">Veronika </w:t>
      </w:r>
      <w:r w:rsidR="00606F09">
        <w:t>Stewart</w:t>
      </w:r>
      <w:r>
        <w:t>. 2012. “</w:t>
      </w:r>
      <w:r w:rsidR="00606F09">
        <w:t>CIDA and the Mining Sector: Extractive Industries</w:t>
      </w:r>
      <w:r w:rsidR="002E63A2">
        <w:t xml:space="preserve"> as an Overseas Development Strategy.</w:t>
      </w:r>
      <w:r>
        <w:t>”</w:t>
      </w:r>
      <w:r w:rsidRPr="00425A12">
        <w:t xml:space="preserve"> In </w:t>
      </w:r>
      <w:r>
        <w:rPr>
          <w:i/>
        </w:rPr>
        <w:t>Struggling for Effectiveness: CIDA and Canadian Foreign Aid</w:t>
      </w:r>
      <w:r w:rsidR="001A1295">
        <w:t>, edited by Stephen Brown, 217-245</w:t>
      </w:r>
      <w:r w:rsidRPr="00425A12">
        <w:t xml:space="preserve">. </w:t>
      </w:r>
      <w:r>
        <w:t>Montreal: McGill-Queen’s University Press</w:t>
      </w:r>
      <w:r w:rsidRPr="00425A12">
        <w:t xml:space="preserve">. </w:t>
      </w:r>
    </w:p>
    <w:p w14:paraId="4E5DB267" w14:textId="28BF58B7" w:rsidR="00727474" w:rsidRDefault="00727474" w:rsidP="00ED0A16">
      <w:pPr>
        <w:tabs>
          <w:tab w:val="left" w:pos="709"/>
        </w:tabs>
        <w:spacing w:line="480" w:lineRule="auto"/>
        <w:ind w:left="567" w:hanging="567"/>
        <w:rPr>
          <w:lang w:val="en-US"/>
        </w:rPr>
      </w:pPr>
      <w:r w:rsidRPr="00727474">
        <w:rPr>
          <w:lang w:val="en-US"/>
        </w:rPr>
        <w:t>Bonnell, S</w:t>
      </w:r>
      <w:r w:rsidR="00356B3D">
        <w:rPr>
          <w:lang w:val="en-US"/>
        </w:rPr>
        <w:t>usanne. 2012</w:t>
      </w:r>
      <w:r w:rsidRPr="00727474">
        <w:rPr>
          <w:lang w:val="en-US"/>
        </w:rPr>
        <w:t xml:space="preserve">. </w:t>
      </w:r>
      <w:r w:rsidR="00987512">
        <w:rPr>
          <w:lang w:val="en-US"/>
        </w:rPr>
        <w:t>“</w:t>
      </w:r>
      <w:r w:rsidRPr="00727474">
        <w:rPr>
          <w:lang w:val="en-US"/>
        </w:rPr>
        <w:t>Social change in the Porgera Valley.</w:t>
      </w:r>
      <w:r w:rsidR="00987512">
        <w:rPr>
          <w:lang w:val="en-US"/>
        </w:rPr>
        <w:t>”</w:t>
      </w:r>
      <w:r w:rsidRPr="00727474">
        <w:rPr>
          <w:lang w:val="en-US"/>
        </w:rPr>
        <w:t xml:space="preserve"> In </w:t>
      </w:r>
      <w:r w:rsidR="00987512">
        <w:rPr>
          <w:i/>
          <w:lang w:val="en-US"/>
        </w:rPr>
        <w:t>Dilemmas o</w:t>
      </w:r>
      <w:r w:rsidR="00987512" w:rsidRPr="00727474">
        <w:rPr>
          <w:i/>
          <w:lang w:val="en-US"/>
        </w:rPr>
        <w:t xml:space="preserve">f Development: </w:t>
      </w:r>
      <w:r w:rsidRPr="00727474">
        <w:rPr>
          <w:i/>
          <w:lang w:val="en-US"/>
        </w:rPr>
        <w:t xml:space="preserve">The </w:t>
      </w:r>
      <w:r w:rsidR="00987512">
        <w:rPr>
          <w:i/>
          <w:lang w:val="en-US"/>
        </w:rPr>
        <w:t>Social and Economic Impact of t</w:t>
      </w:r>
      <w:r w:rsidR="00987512" w:rsidRPr="00727474">
        <w:rPr>
          <w:i/>
          <w:lang w:val="en-US"/>
        </w:rPr>
        <w:t xml:space="preserve">he </w:t>
      </w:r>
      <w:r w:rsidRPr="00727474">
        <w:rPr>
          <w:i/>
          <w:lang w:val="en-US"/>
        </w:rPr>
        <w:t xml:space="preserve">Porgera </w:t>
      </w:r>
      <w:r w:rsidR="00987512" w:rsidRPr="00727474">
        <w:rPr>
          <w:i/>
          <w:lang w:val="en-US"/>
        </w:rPr>
        <w:t>Gold Mine, 1989-1994</w:t>
      </w:r>
      <w:r w:rsidR="00F91D84">
        <w:rPr>
          <w:lang w:val="en-US"/>
        </w:rPr>
        <w:t>, edited by Colin Filer</w:t>
      </w:r>
      <w:r w:rsidR="009E3043">
        <w:rPr>
          <w:lang w:val="en-US"/>
        </w:rPr>
        <w:t>, 19-87</w:t>
      </w:r>
      <w:r w:rsidRPr="00727474">
        <w:rPr>
          <w:i/>
          <w:lang w:val="en-US"/>
        </w:rPr>
        <w:t xml:space="preserve">. </w:t>
      </w:r>
      <w:r w:rsidRPr="00727474">
        <w:rPr>
          <w:lang w:val="en-US"/>
        </w:rPr>
        <w:t xml:space="preserve">Canberra: Australian National University E Press. </w:t>
      </w:r>
    </w:p>
    <w:p w14:paraId="171FAB62" w14:textId="4E796716" w:rsidR="00C0268E" w:rsidRDefault="001E7BBE" w:rsidP="00ED0A16">
      <w:pPr>
        <w:tabs>
          <w:tab w:val="left" w:pos="709"/>
        </w:tabs>
        <w:spacing w:line="480" w:lineRule="auto"/>
        <w:ind w:left="567" w:hanging="567"/>
        <w:rPr>
          <w:lang w:val="en-US"/>
        </w:rPr>
      </w:pPr>
      <w:r>
        <w:rPr>
          <w:lang w:val="en-US"/>
        </w:rPr>
        <w:t xml:space="preserve">Butler, Paula. 2015. </w:t>
      </w:r>
      <w:r>
        <w:rPr>
          <w:i/>
          <w:lang w:val="en-US"/>
        </w:rPr>
        <w:t xml:space="preserve">Colonial Extractions: Race and Canadian Mining in Contemporary Africa. </w:t>
      </w:r>
      <w:r>
        <w:rPr>
          <w:lang w:val="en-US"/>
        </w:rPr>
        <w:t xml:space="preserve">Toronto: University of Toronto Press. </w:t>
      </w:r>
    </w:p>
    <w:p w14:paraId="34FE93E9" w14:textId="6C33F63F" w:rsidR="00C0268E" w:rsidRPr="00C0268E" w:rsidRDefault="00C0268E" w:rsidP="00ED0A16">
      <w:pPr>
        <w:tabs>
          <w:tab w:val="left" w:pos="709"/>
        </w:tabs>
        <w:spacing w:line="480" w:lineRule="auto"/>
        <w:ind w:left="567" w:hanging="567"/>
        <w:rPr>
          <w:lang w:val="en-US"/>
        </w:rPr>
      </w:pPr>
      <w:r>
        <w:rPr>
          <w:lang w:val="en-US"/>
        </w:rPr>
        <w:t xml:space="preserve">Campbell, Bonnie. 1999. </w:t>
      </w:r>
      <w:r>
        <w:rPr>
          <w:i/>
          <w:lang w:val="en-US"/>
        </w:rPr>
        <w:t>Canadian Mining Interests and Human Rights in Africa in the Context of Globalization.</w:t>
      </w:r>
      <w:r>
        <w:rPr>
          <w:lang w:val="en-US"/>
        </w:rPr>
        <w:t xml:space="preserve"> Montreal: International Centre for Human Rights and Democratic Development. </w:t>
      </w:r>
    </w:p>
    <w:p w14:paraId="7BFC8527" w14:textId="21B2BAA0" w:rsidR="005D40D2" w:rsidRDefault="0096702B" w:rsidP="000F31CD">
      <w:pPr>
        <w:tabs>
          <w:tab w:val="left" w:pos="709"/>
        </w:tabs>
        <w:spacing w:line="480" w:lineRule="auto"/>
        <w:ind w:left="567" w:hanging="567"/>
        <w:rPr>
          <w:lang w:val="en-US"/>
        </w:rPr>
      </w:pPr>
      <w:r>
        <w:rPr>
          <w:lang w:val="en-US"/>
        </w:rPr>
        <w:t>Cho, Sumi, Kimberlé Williams</w:t>
      </w:r>
      <w:r w:rsidR="002822A3" w:rsidRPr="002822A3">
        <w:rPr>
          <w:lang w:val="en-US"/>
        </w:rPr>
        <w:t xml:space="preserve"> </w:t>
      </w:r>
      <w:r w:rsidR="002822A3">
        <w:rPr>
          <w:lang w:val="en-US"/>
        </w:rPr>
        <w:t>Crenshaw</w:t>
      </w:r>
      <w:r w:rsidR="005D40D2">
        <w:rPr>
          <w:lang w:val="en-US"/>
        </w:rPr>
        <w:t xml:space="preserve">, </w:t>
      </w:r>
      <w:r>
        <w:rPr>
          <w:lang w:val="en-US"/>
        </w:rPr>
        <w:t xml:space="preserve">and </w:t>
      </w:r>
      <w:r w:rsidR="005D40D2">
        <w:rPr>
          <w:lang w:val="en-US"/>
        </w:rPr>
        <w:t>L</w:t>
      </w:r>
      <w:r>
        <w:rPr>
          <w:lang w:val="en-US"/>
        </w:rPr>
        <w:t>eslie</w:t>
      </w:r>
      <w:r w:rsidR="002822A3" w:rsidRPr="002822A3">
        <w:rPr>
          <w:lang w:val="en-US"/>
        </w:rPr>
        <w:t xml:space="preserve"> </w:t>
      </w:r>
      <w:r w:rsidR="002822A3">
        <w:rPr>
          <w:lang w:val="en-US"/>
        </w:rPr>
        <w:t>McCall</w:t>
      </w:r>
      <w:r w:rsidR="005D40D2">
        <w:rPr>
          <w:lang w:val="en-US"/>
        </w:rPr>
        <w:t xml:space="preserve">. 2013. </w:t>
      </w:r>
      <w:r>
        <w:rPr>
          <w:lang w:val="en-US"/>
        </w:rPr>
        <w:t xml:space="preserve">“Toward a Field of Intersectionality Studies: Theory, Applications, and Praxis.” </w:t>
      </w:r>
      <w:r w:rsidR="00203F34">
        <w:rPr>
          <w:i/>
          <w:lang w:val="en-US"/>
        </w:rPr>
        <w:t xml:space="preserve">Signs: Journal of Women in Culture and Society </w:t>
      </w:r>
      <w:r w:rsidR="001A3888">
        <w:rPr>
          <w:lang w:val="en-US"/>
        </w:rPr>
        <w:t>38 (4):</w:t>
      </w:r>
      <w:r w:rsidR="00203F34">
        <w:rPr>
          <w:lang w:val="en-US"/>
        </w:rPr>
        <w:t xml:space="preserve"> 785-810.</w:t>
      </w:r>
      <w:r w:rsidR="006952FA">
        <w:rPr>
          <w:lang w:val="en-US"/>
        </w:rPr>
        <w:t xml:space="preserve"> </w:t>
      </w:r>
      <w:hyperlink r:id="rId15" w:history="1">
        <w:r w:rsidR="006952FA" w:rsidRPr="00E32128">
          <w:rPr>
            <w:rStyle w:val="Hyperlink"/>
            <w:lang w:val="en-US"/>
          </w:rPr>
          <w:t>http://www.jstor.org/stable/10.1086/669608</w:t>
        </w:r>
      </w:hyperlink>
      <w:r w:rsidR="006952FA">
        <w:rPr>
          <w:lang w:val="en-US"/>
        </w:rPr>
        <w:t xml:space="preserve"> </w:t>
      </w:r>
    </w:p>
    <w:p w14:paraId="3A21669D" w14:textId="38F39EAA" w:rsidR="00D76696" w:rsidRDefault="00710D68" w:rsidP="00ED0A16">
      <w:pPr>
        <w:tabs>
          <w:tab w:val="left" w:pos="567"/>
        </w:tabs>
        <w:spacing w:line="480" w:lineRule="auto"/>
        <w:ind w:left="567" w:hanging="567"/>
        <w:rPr>
          <w:lang w:val="en-US"/>
        </w:rPr>
      </w:pPr>
      <w:r>
        <w:rPr>
          <w:lang w:val="en-US"/>
        </w:rPr>
        <w:t>CIDA</w:t>
      </w:r>
      <w:r w:rsidR="00233161">
        <w:rPr>
          <w:lang w:val="en-US"/>
        </w:rPr>
        <w:t xml:space="preserve"> (Canadian International Development Agency)</w:t>
      </w:r>
      <w:r>
        <w:rPr>
          <w:lang w:val="en-US"/>
        </w:rPr>
        <w:t>. 2011</w:t>
      </w:r>
      <w:r w:rsidR="00D76696" w:rsidRPr="00D76696">
        <w:rPr>
          <w:lang w:val="en-US"/>
        </w:rPr>
        <w:t xml:space="preserve">. </w:t>
      </w:r>
      <w:r>
        <w:rPr>
          <w:lang w:val="en-US"/>
        </w:rPr>
        <w:t>“</w:t>
      </w:r>
      <w:r w:rsidR="00D76696" w:rsidRPr="00D76696">
        <w:rPr>
          <w:lang w:val="en-US"/>
        </w:rPr>
        <w:t xml:space="preserve">Minister Oda </w:t>
      </w:r>
      <w:r w:rsidRPr="00D76696">
        <w:rPr>
          <w:lang w:val="en-US"/>
        </w:rPr>
        <w:t>Annou</w:t>
      </w:r>
      <w:r>
        <w:rPr>
          <w:lang w:val="en-US"/>
        </w:rPr>
        <w:t>nces Initiatives to Increase the Benefits of Natural Resource Management for People i</w:t>
      </w:r>
      <w:r w:rsidRPr="00D76696">
        <w:rPr>
          <w:lang w:val="en-US"/>
        </w:rPr>
        <w:t xml:space="preserve">n </w:t>
      </w:r>
      <w:r w:rsidR="00D76696" w:rsidRPr="00D76696">
        <w:rPr>
          <w:lang w:val="en-US"/>
        </w:rPr>
        <w:t xml:space="preserve">Africa </w:t>
      </w:r>
      <w:r>
        <w:rPr>
          <w:lang w:val="en-US"/>
        </w:rPr>
        <w:t>a</w:t>
      </w:r>
      <w:r w:rsidRPr="00D76696">
        <w:rPr>
          <w:lang w:val="en-US"/>
        </w:rPr>
        <w:t xml:space="preserve">nd </w:t>
      </w:r>
      <w:r w:rsidR="00D76696" w:rsidRPr="00D76696">
        <w:rPr>
          <w:lang w:val="en-US"/>
        </w:rPr>
        <w:t>South America</w:t>
      </w:r>
      <w:r>
        <w:rPr>
          <w:lang w:val="en-US"/>
        </w:rPr>
        <w:t>.”</w:t>
      </w:r>
      <w:r w:rsidR="00D76696" w:rsidRPr="00D76696">
        <w:rPr>
          <w:lang w:val="en-US"/>
        </w:rPr>
        <w:t xml:space="preserve"> </w:t>
      </w:r>
      <w:r w:rsidR="00477D25">
        <w:rPr>
          <w:lang w:val="en-US"/>
        </w:rPr>
        <w:t xml:space="preserve">Canadian International Development Agency. </w:t>
      </w:r>
      <w:r>
        <w:rPr>
          <w:lang w:val="en-US"/>
        </w:rPr>
        <w:t xml:space="preserve">Accessed </w:t>
      </w:r>
      <w:r w:rsidR="00E0473B">
        <w:rPr>
          <w:lang w:val="en-US"/>
        </w:rPr>
        <w:t>August 7</w:t>
      </w:r>
      <w:r>
        <w:rPr>
          <w:lang w:val="en-US"/>
        </w:rPr>
        <w:t>, 201</w:t>
      </w:r>
      <w:r w:rsidR="00E0473B">
        <w:rPr>
          <w:lang w:val="en-US"/>
        </w:rPr>
        <w:t>5</w:t>
      </w:r>
      <w:r>
        <w:rPr>
          <w:lang w:val="en-US"/>
        </w:rPr>
        <w:t>.</w:t>
      </w:r>
      <w:r w:rsidR="00D76696" w:rsidRPr="00D76696">
        <w:rPr>
          <w:lang w:val="en-US"/>
        </w:rPr>
        <w:t xml:space="preserve"> </w:t>
      </w:r>
      <w:hyperlink r:id="rId16" w:history="1">
        <w:r w:rsidR="00D76696" w:rsidRPr="00D76696">
          <w:rPr>
            <w:rStyle w:val="Hyperlink"/>
            <w:lang w:val="en-US"/>
          </w:rPr>
          <w:t>http://www.acdi-cida.gc.ca/acdi-cida/ACDI-CIDA.nsf/eng/CAR-929105317-KGD</w:t>
        </w:r>
      </w:hyperlink>
    </w:p>
    <w:p w14:paraId="08614EC9" w14:textId="40A09D2C" w:rsidR="00F21316" w:rsidRPr="00F21316" w:rsidRDefault="00F21316" w:rsidP="00ED0A16">
      <w:pPr>
        <w:tabs>
          <w:tab w:val="left" w:pos="567"/>
        </w:tabs>
        <w:spacing w:line="480" w:lineRule="auto"/>
        <w:ind w:left="567" w:hanging="567"/>
        <w:rPr>
          <w:lang w:val="en-US"/>
        </w:rPr>
      </w:pPr>
      <w:r>
        <w:rPr>
          <w:lang w:val="en-US"/>
        </w:rPr>
        <w:t xml:space="preserve">Combahee River Collective. 1977. </w:t>
      </w:r>
      <w:r>
        <w:rPr>
          <w:i/>
          <w:lang w:val="en-US"/>
        </w:rPr>
        <w:t>The Combahee River Collective Statement</w:t>
      </w:r>
      <w:r>
        <w:rPr>
          <w:lang w:val="en-US"/>
        </w:rPr>
        <w:t xml:space="preserve">. </w:t>
      </w:r>
      <w:r w:rsidR="00336C19">
        <w:rPr>
          <w:lang w:val="en-US"/>
        </w:rPr>
        <w:t xml:space="preserve">Boston: Combahee River Collective. </w:t>
      </w:r>
      <w:r w:rsidR="009578D6">
        <w:rPr>
          <w:lang w:val="en-US"/>
        </w:rPr>
        <w:t xml:space="preserve">Accessed July </w:t>
      </w:r>
      <w:r w:rsidR="009D554E">
        <w:rPr>
          <w:lang w:val="en-US"/>
        </w:rPr>
        <w:t>3</w:t>
      </w:r>
      <w:r w:rsidR="009578D6">
        <w:rPr>
          <w:lang w:val="en-US"/>
        </w:rPr>
        <w:t xml:space="preserve">0, 2015. </w:t>
      </w:r>
      <w:hyperlink r:id="rId17" w:history="1">
        <w:r w:rsidRPr="00644BBB">
          <w:rPr>
            <w:rStyle w:val="Hyperlink"/>
            <w:lang w:val="en-US"/>
          </w:rPr>
          <w:t>http://www.sfu.ca/iirp/documents/Combahee%201979.pdf</w:t>
        </w:r>
      </w:hyperlink>
      <w:r>
        <w:rPr>
          <w:lang w:val="en-US"/>
        </w:rPr>
        <w:t xml:space="preserve"> </w:t>
      </w:r>
    </w:p>
    <w:p w14:paraId="0F02D11E" w14:textId="4C006F8A" w:rsidR="00745AEC" w:rsidRDefault="00294376" w:rsidP="00ED0A16">
      <w:pPr>
        <w:tabs>
          <w:tab w:val="left" w:pos="567"/>
        </w:tabs>
        <w:spacing w:line="480" w:lineRule="auto"/>
        <w:ind w:left="567" w:hanging="567"/>
        <w:rPr>
          <w:lang w:val="en-US"/>
        </w:rPr>
      </w:pPr>
      <w:r>
        <w:rPr>
          <w:lang w:val="en-US"/>
        </w:rPr>
        <w:t>Coumans, Catherine. 2011</w:t>
      </w:r>
      <w:r w:rsidR="00745AEC" w:rsidRPr="00745AEC">
        <w:rPr>
          <w:lang w:val="en-US"/>
        </w:rPr>
        <w:t xml:space="preserve">. </w:t>
      </w:r>
      <w:r w:rsidR="00D85BC9">
        <w:rPr>
          <w:lang w:val="en-US"/>
        </w:rPr>
        <w:t>“</w:t>
      </w:r>
      <w:r w:rsidR="00745AEC" w:rsidRPr="00745AEC">
        <w:rPr>
          <w:lang w:val="en-US"/>
        </w:rPr>
        <w:t xml:space="preserve">Whose </w:t>
      </w:r>
      <w:r w:rsidR="00D85BC9" w:rsidRPr="00745AEC">
        <w:rPr>
          <w:lang w:val="en-US"/>
        </w:rPr>
        <w:t xml:space="preserve">Development? </w:t>
      </w:r>
      <w:r w:rsidR="00745AEC" w:rsidRPr="00745AEC">
        <w:rPr>
          <w:lang w:val="en-US"/>
        </w:rPr>
        <w:t>Mining</w:t>
      </w:r>
      <w:r w:rsidR="00D85BC9" w:rsidRPr="00745AEC">
        <w:rPr>
          <w:lang w:val="en-US"/>
        </w:rPr>
        <w:t>, Local Resi</w:t>
      </w:r>
      <w:r w:rsidR="006817BA">
        <w:rPr>
          <w:lang w:val="en-US"/>
        </w:rPr>
        <w:t>stance, a</w:t>
      </w:r>
      <w:r w:rsidR="00D85BC9" w:rsidRPr="00745AEC">
        <w:rPr>
          <w:lang w:val="en-US"/>
        </w:rPr>
        <w:t>nd Development Agendas</w:t>
      </w:r>
      <w:r w:rsidR="00745AEC" w:rsidRPr="00745AEC">
        <w:rPr>
          <w:lang w:val="en-US"/>
        </w:rPr>
        <w:t>.</w:t>
      </w:r>
      <w:r w:rsidR="00D85BC9">
        <w:rPr>
          <w:lang w:val="en-US"/>
        </w:rPr>
        <w:t>”</w:t>
      </w:r>
      <w:r w:rsidR="00745AEC" w:rsidRPr="00745AEC">
        <w:rPr>
          <w:lang w:val="en-US"/>
        </w:rPr>
        <w:t xml:space="preserve"> In </w:t>
      </w:r>
      <w:r w:rsidR="00F65CAE">
        <w:rPr>
          <w:i/>
          <w:lang w:val="en-US"/>
        </w:rPr>
        <w:t>Governance E</w:t>
      </w:r>
      <w:r w:rsidR="00745AEC" w:rsidRPr="00745AEC">
        <w:rPr>
          <w:i/>
          <w:lang w:val="en-US"/>
        </w:rPr>
        <w:t>cosyst</w:t>
      </w:r>
      <w:r w:rsidR="00F65CAE">
        <w:rPr>
          <w:i/>
          <w:lang w:val="en-US"/>
        </w:rPr>
        <w:t>ems: CSR in the Latin American Mining S</w:t>
      </w:r>
      <w:r w:rsidR="00745AEC" w:rsidRPr="00745AEC">
        <w:rPr>
          <w:i/>
          <w:lang w:val="en-US"/>
        </w:rPr>
        <w:t>ector</w:t>
      </w:r>
      <w:r w:rsidR="00F65CAE">
        <w:rPr>
          <w:lang w:val="en-US"/>
        </w:rPr>
        <w:t xml:space="preserve">, edited by </w:t>
      </w:r>
      <w:r w:rsidR="00377848">
        <w:rPr>
          <w:lang w:val="en-US"/>
        </w:rPr>
        <w:t xml:space="preserve">Julia </w:t>
      </w:r>
      <w:r w:rsidR="00E457A3">
        <w:rPr>
          <w:lang w:val="en-US"/>
        </w:rPr>
        <w:t>Sagebien, and Nicole Marie</w:t>
      </w:r>
      <w:r w:rsidR="00F65CAE" w:rsidRPr="00377848">
        <w:rPr>
          <w:lang w:val="en-US"/>
        </w:rPr>
        <w:t xml:space="preserve"> Lindsay</w:t>
      </w:r>
      <w:r w:rsidR="005B410B">
        <w:rPr>
          <w:lang w:val="en-US"/>
        </w:rPr>
        <w:t>,</w:t>
      </w:r>
      <w:r w:rsidR="00745AEC" w:rsidRPr="00745AEC">
        <w:rPr>
          <w:i/>
          <w:lang w:val="en-US"/>
        </w:rPr>
        <w:t xml:space="preserve"> </w:t>
      </w:r>
      <w:r w:rsidR="00F65CAE">
        <w:rPr>
          <w:lang w:val="en-US"/>
        </w:rPr>
        <w:t>114-132</w:t>
      </w:r>
      <w:r w:rsidR="00745AEC" w:rsidRPr="00745AEC">
        <w:rPr>
          <w:lang w:val="en-US"/>
        </w:rPr>
        <w:t>. New York: Palgrave Macmillan.</w:t>
      </w:r>
    </w:p>
    <w:p w14:paraId="4763144D" w14:textId="6BA2B3FD" w:rsidR="00F82F90" w:rsidRPr="00F82F90" w:rsidRDefault="00F82F90" w:rsidP="00ED0A16">
      <w:pPr>
        <w:tabs>
          <w:tab w:val="left" w:pos="567"/>
        </w:tabs>
        <w:spacing w:line="480" w:lineRule="auto"/>
        <w:ind w:left="567" w:hanging="567"/>
        <w:rPr>
          <w:lang w:val="en-US"/>
        </w:rPr>
      </w:pPr>
      <w:r>
        <w:rPr>
          <w:lang w:val="en-US"/>
        </w:rPr>
        <w:t xml:space="preserve">Cudmore, James. 2015. “Royal Military College head apologizes for cadet’s behaviour at harassment seminars.” </w:t>
      </w:r>
      <w:r>
        <w:rPr>
          <w:i/>
          <w:lang w:val="en-US"/>
        </w:rPr>
        <w:t xml:space="preserve">CBC News, </w:t>
      </w:r>
      <w:r>
        <w:rPr>
          <w:lang w:val="en-US"/>
        </w:rPr>
        <w:t xml:space="preserve">May 21. Accessed August 7, 2015. </w:t>
      </w:r>
      <w:hyperlink r:id="rId18" w:history="1">
        <w:r w:rsidRPr="00644BBB">
          <w:rPr>
            <w:rStyle w:val="Hyperlink"/>
            <w:lang w:val="en-US"/>
          </w:rPr>
          <w:t>http://www.cbc.ca/news/politics/royal-military-college-head-apologizes-for-cadets-behaviour-at-harassment-seminars-1.3082348</w:t>
        </w:r>
      </w:hyperlink>
      <w:r>
        <w:rPr>
          <w:lang w:val="en-US"/>
        </w:rPr>
        <w:t xml:space="preserve"> </w:t>
      </w:r>
    </w:p>
    <w:p w14:paraId="0CCF7222" w14:textId="6AD3C56F" w:rsidR="00310233" w:rsidRDefault="00310233" w:rsidP="00ED0A16">
      <w:pPr>
        <w:tabs>
          <w:tab w:val="left" w:pos="567"/>
        </w:tabs>
        <w:spacing w:line="480" w:lineRule="auto"/>
        <w:ind w:left="567" w:hanging="567"/>
        <w:rPr>
          <w:lang w:val="en-US"/>
        </w:rPr>
      </w:pPr>
      <w:r>
        <w:rPr>
          <w:lang w:val="en-US"/>
        </w:rPr>
        <w:t xml:space="preserve">Douglas, </w:t>
      </w:r>
      <w:r w:rsidR="000B74BF">
        <w:rPr>
          <w:lang w:val="en-US"/>
        </w:rPr>
        <w:t>Graem</w:t>
      </w:r>
      <w:r w:rsidR="00512267">
        <w:rPr>
          <w:lang w:val="en-US"/>
        </w:rPr>
        <w:t xml:space="preserve">e, and </w:t>
      </w:r>
      <w:r w:rsidR="002822A3">
        <w:rPr>
          <w:lang w:val="en-US"/>
        </w:rPr>
        <w:t xml:space="preserve">Shannon </w:t>
      </w:r>
      <w:r w:rsidR="00512267">
        <w:rPr>
          <w:lang w:val="en-US"/>
        </w:rPr>
        <w:t>Kindornay. 2013</w:t>
      </w:r>
      <w:r w:rsidR="000B74BF">
        <w:rPr>
          <w:lang w:val="en-US"/>
        </w:rPr>
        <w:t>.</w:t>
      </w:r>
      <w:r w:rsidR="00512267">
        <w:rPr>
          <w:lang w:val="en-US"/>
        </w:rPr>
        <w:t xml:space="preserve"> </w:t>
      </w:r>
      <w:r w:rsidR="00512267">
        <w:rPr>
          <w:i/>
          <w:lang w:val="en-US"/>
        </w:rPr>
        <w:t>The Business of Development: Canadian Aid and the Private Sector</w:t>
      </w:r>
      <w:r w:rsidR="00512267">
        <w:rPr>
          <w:lang w:val="en-US"/>
        </w:rPr>
        <w:t>. O</w:t>
      </w:r>
      <w:r w:rsidR="000B4A2C">
        <w:rPr>
          <w:lang w:val="en-US"/>
        </w:rPr>
        <w:t xml:space="preserve">ttawa: The North-South Institute. </w:t>
      </w:r>
      <w:r w:rsidR="000B74BF">
        <w:rPr>
          <w:lang w:val="en-US"/>
        </w:rPr>
        <w:t xml:space="preserve"> </w:t>
      </w:r>
    </w:p>
    <w:p w14:paraId="68ABDF01" w14:textId="594A2641" w:rsidR="0022565D" w:rsidRPr="007D0B54" w:rsidRDefault="007D0B54" w:rsidP="00ED0A16">
      <w:pPr>
        <w:tabs>
          <w:tab w:val="left" w:pos="567"/>
        </w:tabs>
        <w:spacing w:line="480" w:lineRule="auto"/>
        <w:ind w:left="567" w:hanging="567"/>
        <w:rPr>
          <w:lang w:val="en-US"/>
        </w:rPr>
      </w:pPr>
      <w:r>
        <w:rPr>
          <w:lang w:val="en-US"/>
        </w:rPr>
        <w:t xml:space="preserve">Enloe, Cynthia. 2000. </w:t>
      </w:r>
      <w:r>
        <w:rPr>
          <w:i/>
          <w:lang w:val="en-US"/>
        </w:rPr>
        <w:t xml:space="preserve">Maneuvers: The International Politics of Militarizing Women’s Lives. </w:t>
      </w:r>
      <w:r>
        <w:rPr>
          <w:lang w:val="en-US"/>
        </w:rPr>
        <w:t xml:space="preserve">Berkley: University of California Press. </w:t>
      </w:r>
    </w:p>
    <w:p w14:paraId="6F66DA4A" w14:textId="388646ED" w:rsidR="00AB4D5C" w:rsidRDefault="00EE15FE" w:rsidP="00ED0A16">
      <w:pPr>
        <w:tabs>
          <w:tab w:val="left" w:pos="567"/>
        </w:tabs>
        <w:spacing w:line="480" w:lineRule="auto"/>
        <w:ind w:left="567" w:hanging="567"/>
        <w:rPr>
          <w:lang w:val="en-US"/>
        </w:rPr>
      </w:pPr>
      <w:r>
        <w:rPr>
          <w:lang w:val="en-US"/>
        </w:rPr>
        <w:t xml:space="preserve">Filer, Colin, and </w:t>
      </w:r>
      <w:r w:rsidR="002822A3" w:rsidRPr="00AB4D5C">
        <w:rPr>
          <w:lang w:val="en-US"/>
        </w:rPr>
        <w:t>M</w:t>
      </w:r>
      <w:r w:rsidR="002822A3">
        <w:rPr>
          <w:lang w:val="en-US"/>
        </w:rPr>
        <w:t>artha</w:t>
      </w:r>
      <w:r w:rsidR="002822A3" w:rsidRPr="00AB4D5C">
        <w:rPr>
          <w:lang w:val="en-US"/>
        </w:rPr>
        <w:t xml:space="preserve"> </w:t>
      </w:r>
      <w:r w:rsidR="00AB4D5C" w:rsidRPr="00AB4D5C">
        <w:rPr>
          <w:lang w:val="en-US"/>
        </w:rPr>
        <w:t>Macintyre</w:t>
      </w:r>
      <w:r>
        <w:rPr>
          <w:lang w:val="en-US"/>
        </w:rPr>
        <w:t>. 2006</w:t>
      </w:r>
      <w:r w:rsidR="00AB4D5C" w:rsidRPr="00AB4D5C">
        <w:rPr>
          <w:lang w:val="en-US"/>
        </w:rPr>
        <w:t xml:space="preserve">. </w:t>
      </w:r>
      <w:r w:rsidR="00237483">
        <w:rPr>
          <w:lang w:val="en-US"/>
        </w:rPr>
        <w:t>“</w:t>
      </w:r>
      <w:r w:rsidR="00AB4D5C" w:rsidRPr="00AB4D5C">
        <w:rPr>
          <w:lang w:val="en-US"/>
        </w:rPr>
        <w:t>Grass Roots and Deep Holes: Community Responses to Mining in Melanesia.</w:t>
      </w:r>
      <w:r w:rsidR="00237483">
        <w:rPr>
          <w:lang w:val="en-US"/>
        </w:rPr>
        <w:t>”</w:t>
      </w:r>
      <w:r w:rsidR="00AB4D5C" w:rsidRPr="00AB4D5C">
        <w:rPr>
          <w:lang w:val="en-US"/>
        </w:rPr>
        <w:t xml:space="preserve"> </w:t>
      </w:r>
      <w:r>
        <w:rPr>
          <w:i/>
          <w:lang w:val="en-US"/>
        </w:rPr>
        <w:t>The Contemporary Pacific</w:t>
      </w:r>
      <w:r w:rsidR="00AB4D5C" w:rsidRPr="00AB4D5C">
        <w:rPr>
          <w:i/>
          <w:lang w:val="en-US"/>
        </w:rPr>
        <w:t xml:space="preserve"> </w:t>
      </w:r>
      <w:r w:rsidR="00AB4D5C" w:rsidRPr="00EE15FE">
        <w:rPr>
          <w:lang w:val="en-US"/>
        </w:rPr>
        <w:t>18</w:t>
      </w:r>
      <w:r>
        <w:rPr>
          <w:lang w:val="en-US"/>
        </w:rPr>
        <w:t xml:space="preserve"> (2): 215-231. doi:</w:t>
      </w:r>
      <w:r w:rsidR="00AB4D5C" w:rsidRPr="00AB4D5C">
        <w:rPr>
          <w:lang w:val="en-US"/>
        </w:rPr>
        <w:t>10.1353/cp.2006.0012</w:t>
      </w:r>
    </w:p>
    <w:p w14:paraId="4F4476A7" w14:textId="09BCB7B6" w:rsidR="00FB0DEC" w:rsidRDefault="00FB0DEC" w:rsidP="00FB0DEC">
      <w:pPr>
        <w:tabs>
          <w:tab w:val="left" w:pos="567"/>
        </w:tabs>
        <w:spacing w:line="480" w:lineRule="auto"/>
        <w:ind w:left="567" w:hanging="567"/>
        <w:rPr>
          <w:lang w:val="en-US"/>
        </w:rPr>
      </w:pPr>
      <w:r>
        <w:rPr>
          <w:lang w:val="en-US"/>
        </w:rPr>
        <w:t>GAC (Global Affairs Canada). 2015. “</w:t>
      </w:r>
      <w:r>
        <w:rPr>
          <w:bCs/>
        </w:rPr>
        <w:t>Canada’s E</w:t>
      </w:r>
      <w:r w:rsidRPr="00844AD0">
        <w:rPr>
          <w:bCs/>
        </w:rPr>
        <w:t>nhanced Corporate Social Responsibility Strategy to Strengthen Canada’s Extractive Sector Abroad</w:t>
      </w:r>
      <w:r>
        <w:rPr>
          <w:bCs/>
        </w:rPr>
        <w:t xml:space="preserve">.” Global Affairs Canada. Accessed December 3, 2015. </w:t>
      </w:r>
      <w:hyperlink r:id="rId19" w:history="1">
        <w:r w:rsidRPr="007E76E8">
          <w:rPr>
            <w:rStyle w:val="Hyperlink"/>
            <w:bCs/>
          </w:rPr>
          <w:t>http://www.international.gc.ca/trade-agreements-accords-commerciaux/topics-domaines/other-autre/csr-strat-rse.aspx?lang=eng</w:t>
        </w:r>
      </w:hyperlink>
      <w:r>
        <w:rPr>
          <w:lang w:val="en-US"/>
        </w:rPr>
        <w:t xml:space="preserve"> </w:t>
      </w:r>
    </w:p>
    <w:p w14:paraId="4EE33090" w14:textId="24CCA411" w:rsidR="003C0691" w:rsidRPr="005C2768" w:rsidRDefault="003C0691" w:rsidP="00ED0A16">
      <w:pPr>
        <w:tabs>
          <w:tab w:val="left" w:pos="567"/>
        </w:tabs>
        <w:spacing w:line="480" w:lineRule="auto"/>
        <w:ind w:left="567" w:hanging="567"/>
        <w:rPr>
          <w:lang w:val="en-US"/>
        </w:rPr>
      </w:pPr>
      <w:r>
        <w:rPr>
          <w:lang w:val="en-US"/>
        </w:rPr>
        <w:t>GOC</w:t>
      </w:r>
      <w:r w:rsidR="006E21A0">
        <w:rPr>
          <w:lang w:val="en-US"/>
        </w:rPr>
        <w:t xml:space="preserve"> (Government of Canada)</w:t>
      </w:r>
      <w:r>
        <w:rPr>
          <w:lang w:val="en-US"/>
        </w:rPr>
        <w:t xml:space="preserve">. 2014. “Protecting Canadians from Barbaric Cultural Practices.” Government of Canada. Accessed August 7, 2015. </w:t>
      </w:r>
      <w:hyperlink r:id="rId20" w:history="1">
        <w:r w:rsidRPr="00644BBB">
          <w:rPr>
            <w:rStyle w:val="Hyperlink"/>
            <w:lang w:val="en-US"/>
          </w:rPr>
          <w:t>http://news.gc.ca/web/article-en.do?nid=900399</w:t>
        </w:r>
      </w:hyperlink>
      <w:r>
        <w:rPr>
          <w:lang w:val="en-US"/>
        </w:rPr>
        <w:t xml:space="preserve"> </w:t>
      </w:r>
    </w:p>
    <w:p w14:paraId="4059A038" w14:textId="7C539A95" w:rsidR="006F14B1" w:rsidRPr="00A02C73" w:rsidRDefault="00F1137F" w:rsidP="00ED0A16">
      <w:pPr>
        <w:tabs>
          <w:tab w:val="left" w:pos="709"/>
        </w:tabs>
        <w:spacing w:line="480" w:lineRule="auto"/>
        <w:ind w:left="567" w:hanging="567"/>
        <w:rPr>
          <w:lang w:val="en-US"/>
        </w:rPr>
      </w:pPr>
      <w:r>
        <w:rPr>
          <w:lang w:val="en-US"/>
        </w:rPr>
        <w:t>Golub, A</w:t>
      </w:r>
      <w:r w:rsidR="00830827">
        <w:rPr>
          <w:lang w:val="en-US"/>
        </w:rPr>
        <w:t xml:space="preserve">lex. </w:t>
      </w:r>
      <w:r>
        <w:rPr>
          <w:lang w:val="en-US"/>
        </w:rPr>
        <w:t>2006a</w:t>
      </w:r>
      <w:r w:rsidR="006F14B1" w:rsidRPr="00A02C73">
        <w:rPr>
          <w:lang w:val="en-US"/>
        </w:rPr>
        <w:t xml:space="preserve">. </w:t>
      </w:r>
      <w:r w:rsidR="008A0194">
        <w:rPr>
          <w:lang w:val="en-US"/>
        </w:rPr>
        <w:t>“</w:t>
      </w:r>
      <w:r w:rsidR="006F14B1" w:rsidRPr="00A02C73">
        <w:rPr>
          <w:lang w:val="en-US"/>
        </w:rPr>
        <w:t xml:space="preserve">Making </w:t>
      </w:r>
      <w:r w:rsidR="00EF1E8B">
        <w:rPr>
          <w:lang w:val="en-US"/>
        </w:rPr>
        <w:t>t</w:t>
      </w:r>
      <w:r w:rsidR="00EF1E8B" w:rsidRPr="00A02C73">
        <w:rPr>
          <w:lang w:val="en-US"/>
        </w:rPr>
        <w:t xml:space="preserve">he </w:t>
      </w:r>
      <w:r w:rsidR="006F14B1" w:rsidRPr="00A02C73">
        <w:rPr>
          <w:lang w:val="en-US"/>
        </w:rPr>
        <w:t xml:space="preserve">Ipili </w:t>
      </w:r>
      <w:r w:rsidR="00EF1E8B" w:rsidRPr="00A02C73">
        <w:rPr>
          <w:lang w:val="en-US"/>
        </w:rPr>
        <w:t xml:space="preserve">Feasible: </w:t>
      </w:r>
      <w:r w:rsidR="006F14B1" w:rsidRPr="00A02C73">
        <w:rPr>
          <w:lang w:val="en-US"/>
        </w:rPr>
        <w:t xml:space="preserve">Imagining </w:t>
      </w:r>
      <w:r w:rsidR="00EF1E8B">
        <w:rPr>
          <w:lang w:val="en-US"/>
        </w:rPr>
        <w:t>Local And Global Actors at t</w:t>
      </w:r>
      <w:r w:rsidR="00EF1E8B" w:rsidRPr="00A02C73">
        <w:rPr>
          <w:lang w:val="en-US"/>
        </w:rPr>
        <w:t xml:space="preserve">he </w:t>
      </w:r>
      <w:r w:rsidR="006F14B1" w:rsidRPr="00A02C73">
        <w:rPr>
          <w:lang w:val="en-US"/>
        </w:rPr>
        <w:t xml:space="preserve">Porgera </w:t>
      </w:r>
      <w:r w:rsidR="00EF1E8B" w:rsidRPr="00A02C73">
        <w:rPr>
          <w:lang w:val="en-US"/>
        </w:rPr>
        <w:t xml:space="preserve">Gold Mine, </w:t>
      </w:r>
      <w:r w:rsidR="006F14B1" w:rsidRPr="00A02C73">
        <w:rPr>
          <w:lang w:val="en-US"/>
        </w:rPr>
        <w:t xml:space="preserve">Enga </w:t>
      </w:r>
      <w:r w:rsidR="00EF1E8B" w:rsidRPr="00A02C73">
        <w:rPr>
          <w:lang w:val="en-US"/>
        </w:rPr>
        <w:t xml:space="preserve">Province, </w:t>
      </w:r>
      <w:r w:rsidR="000B73A1">
        <w:rPr>
          <w:lang w:val="en-US"/>
        </w:rPr>
        <w:t>Papua New Guinea.</w:t>
      </w:r>
      <w:r w:rsidR="008A0194">
        <w:rPr>
          <w:lang w:val="en-US"/>
        </w:rPr>
        <w:t>”</w:t>
      </w:r>
      <w:r w:rsidR="000B73A1">
        <w:rPr>
          <w:lang w:val="en-US"/>
        </w:rPr>
        <w:t xml:space="preserve"> PhD diss., University of Chicago</w:t>
      </w:r>
      <w:r w:rsidR="006F14B1" w:rsidRPr="00A02C73">
        <w:rPr>
          <w:lang w:val="en-US"/>
        </w:rPr>
        <w:t xml:space="preserve">. </w:t>
      </w:r>
    </w:p>
    <w:p w14:paraId="7D0AF84A" w14:textId="77CEDA11" w:rsidR="006F14B1" w:rsidRDefault="00A02C73" w:rsidP="00ED0A16">
      <w:pPr>
        <w:tabs>
          <w:tab w:val="left" w:pos="709"/>
        </w:tabs>
        <w:spacing w:line="480" w:lineRule="auto"/>
        <w:ind w:left="567" w:hanging="567"/>
        <w:rPr>
          <w:lang w:val="en-US"/>
        </w:rPr>
      </w:pPr>
      <w:r w:rsidRPr="00A02C73">
        <w:rPr>
          <w:lang w:val="en-US"/>
        </w:rPr>
        <w:t>Golub, A</w:t>
      </w:r>
      <w:r w:rsidR="00581FC6">
        <w:rPr>
          <w:lang w:val="en-US"/>
        </w:rPr>
        <w:t xml:space="preserve">lex. </w:t>
      </w:r>
      <w:r w:rsidRPr="00A02C73">
        <w:rPr>
          <w:lang w:val="en-US"/>
        </w:rPr>
        <w:t>20</w:t>
      </w:r>
      <w:r w:rsidR="00581FC6">
        <w:rPr>
          <w:lang w:val="en-US"/>
        </w:rPr>
        <w:t>06b</w:t>
      </w:r>
      <w:r w:rsidRPr="00A02C73">
        <w:rPr>
          <w:lang w:val="en-US"/>
        </w:rPr>
        <w:t xml:space="preserve">. </w:t>
      </w:r>
      <w:r w:rsidR="00581FC6">
        <w:rPr>
          <w:lang w:val="en-US"/>
        </w:rPr>
        <w:t>“Who Is t</w:t>
      </w:r>
      <w:r w:rsidR="00526F30">
        <w:rPr>
          <w:lang w:val="en-US"/>
        </w:rPr>
        <w:t>he ‘</w:t>
      </w:r>
      <w:r w:rsidR="00526F30" w:rsidRPr="00A02C73">
        <w:rPr>
          <w:lang w:val="en-US"/>
        </w:rPr>
        <w:t>Origina</w:t>
      </w:r>
      <w:r w:rsidR="00526F30">
        <w:rPr>
          <w:lang w:val="en-US"/>
        </w:rPr>
        <w:t>l Affluent Society’? Ipili ‘Predatory Expansion’</w:t>
      </w:r>
      <w:r w:rsidR="00581FC6">
        <w:rPr>
          <w:lang w:val="en-US"/>
        </w:rPr>
        <w:t xml:space="preserve"> and t</w:t>
      </w:r>
      <w:r w:rsidR="00526F30" w:rsidRPr="00A02C73">
        <w:rPr>
          <w:lang w:val="en-US"/>
        </w:rPr>
        <w:t xml:space="preserve">he </w:t>
      </w:r>
      <w:r w:rsidRPr="00A02C73">
        <w:rPr>
          <w:lang w:val="en-US"/>
        </w:rPr>
        <w:t xml:space="preserve">Porgera </w:t>
      </w:r>
      <w:r w:rsidR="00526F30" w:rsidRPr="00A02C73">
        <w:rPr>
          <w:lang w:val="en-US"/>
        </w:rPr>
        <w:t xml:space="preserve">Gold Mine, </w:t>
      </w:r>
      <w:r w:rsidRPr="00A02C73">
        <w:rPr>
          <w:lang w:val="en-US"/>
        </w:rPr>
        <w:t>Papua New Guinea</w:t>
      </w:r>
      <w:r w:rsidR="00526F30" w:rsidRPr="00A02C73">
        <w:rPr>
          <w:lang w:val="en-US"/>
        </w:rPr>
        <w:t>.</w:t>
      </w:r>
      <w:r w:rsidR="00526F30">
        <w:rPr>
          <w:lang w:val="en-US"/>
        </w:rPr>
        <w:t>”</w:t>
      </w:r>
      <w:r w:rsidR="00526F30" w:rsidRPr="00A02C73">
        <w:rPr>
          <w:lang w:val="en-US"/>
        </w:rPr>
        <w:t xml:space="preserve"> </w:t>
      </w:r>
      <w:r w:rsidR="00581FC6">
        <w:rPr>
          <w:i/>
          <w:lang w:val="en-US"/>
        </w:rPr>
        <w:t>The Contemporary Pacific</w:t>
      </w:r>
      <w:r w:rsidRPr="00A02C73">
        <w:rPr>
          <w:i/>
          <w:lang w:val="en-US"/>
        </w:rPr>
        <w:t xml:space="preserve"> </w:t>
      </w:r>
      <w:r w:rsidRPr="00581FC6">
        <w:rPr>
          <w:lang w:val="en-US"/>
        </w:rPr>
        <w:t>18</w:t>
      </w:r>
      <w:r w:rsidR="00581FC6">
        <w:rPr>
          <w:lang w:val="en-US"/>
        </w:rPr>
        <w:t xml:space="preserve"> </w:t>
      </w:r>
      <w:r w:rsidRPr="00581FC6">
        <w:rPr>
          <w:lang w:val="en-US"/>
        </w:rPr>
        <w:t>(</w:t>
      </w:r>
      <w:r w:rsidR="00581FC6">
        <w:rPr>
          <w:lang w:val="en-US"/>
        </w:rPr>
        <w:t>2): 265-292. doi:</w:t>
      </w:r>
      <w:r w:rsidRPr="00A02C73">
        <w:rPr>
          <w:lang w:val="en-US"/>
        </w:rPr>
        <w:t>10.1353/cp.2006.0016</w:t>
      </w:r>
    </w:p>
    <w:p w14:paraId="355270C5" w14:textId="71407EDA" w:rsidR="00CB1FC3" w:rsidRPr="00CB1FC3" w:rsidRDefault="00CB1FC3" w:rsidP="00ED0A16">
      <w:pPr>
        <w:tabs>
          <w:tab w:val="left" w:pos="709"/>
        </w:tabs>
        <w:spacing w:line="480" w:lineRule="auto"/>
        <w:ind w:left="567" w:hanging="567"/>
        <w:rPr>
          <w:lang w:val="en-US"/>
        </w:rPr>
      </w:pPr>
      <w:r>
        <w:rPr>
          <w:lang w:val="en-US"/>
        </w:rPr>
        <w:t xml:space="preserve">IHRC (International Human Rights Clinic) and CHRGJ (Center for Human Rights and Global Justice). 2009. </w:t>
      </w:r>
      <w:r>
        <w:rPr>
          <w:i/>
          <w:lang w:val="en-US"/>
        </w:rPr>
        <w:t>Regarding Bill C-300.</w:t>
      </w:r>
      <w:r w:rsidR="00336C19" w:rsidRPr="00336C19">
        <w:rPr>
          <w:lang w:val="en-US"/>
        </w:rPr>
        <w:t xml:space="preserve"> </w:t>
      </w:r>
      <w:r w:rsidR="00665A1A">
        <w:rPr>
          <w:lang w:val="en-US"/>
        </w:rPr>
        <w:t xml:space="preserve">Cambridge, MA: Harvard University. </w:t>
      </w:r>
      <w:r w:rsidR="00336C19">
        <w:rPr>
          <w:lang w:val="en-US"/>
        </w:rPr>
        <w:t xml:space="preserve">Accessed August 6, 2015. </w:t>
      </w:r>
      <w:hyperlink r:id="rId21" w:history="1">
        <w:r w:rsidRPr="00CB1FC3">
          <w:rPr>
            <w:rStyle w:val="Hyperlink"/>
            <w:lang w:val="en-US"/>
          </w:rPr>
          <w:t>http://www.raid-uk.org/sites/default/files/legal-brief-canada.pdf</w:t>
        </w:r>
      </w:hyperlink>
      <w:r>
        <w:rPr>
          <w:lang w:val="en-US"/>
        </w:rPr>
        <w:t xml:space="preserve"> </w:t>
      </w:r>
    </w:p>
    <w:p w14:paraId="72934346" w14:textId="0FBADCC5" w:rsidR="001B455F" w:rsidRDefault="00BD2220" w:rsidP="00ED0A16">
      <w:pPr>
        <w:tabs>
          <w:tab w:val="left" w:pos="709"/>
        </w:tabs>
        <w:spacing w:line="480" w:lineRule="auto"/>
        <w:ind w:left="567" w:hanging="567"/>
      </w:pPr>
      <w:r>
        <w:t xml:space="preserve">James, Paul, </w:t>
      </w:r>
      <w:r w:rsidR="00247ECD">
        <w:t xml:space="preserve">Yaso </w:t>
      </w:r>
      <w:r>
        <w:t>Nadarajah,</w:t>
      </w:r>
      <w:r w:rsidR="00247ECD">
        <w:t xml:space="preserve"> Karen</w:t>
      </w:r>
      <w:r>
        <w:t xml:space="preserve"> Haive, and </w:t>
      </w:r>
      <w:r w:rsidR="00247ECD">
        <w:t xml:space="preserve">Victoria </w:t>
      </w:r>
      <w:r w:rsidR="00D25818">
        <w:t>Stead</w:t>
      </w:r>
      <w:r>
        <w:t>. 2012</w:t>
      </w:r>
      <w:r w:rsidR="00D25818">
        <w:t xml:space="preserve">. </w:t>
      </w:r>
      <w:r w:rsidR="00D25818">
        <w:rPr>
          <w:i/>
        </w:rPr>
        <w:t xml:space="preserve">Sustainable </w:t>
      </w:r>
      <w:r>
        <w:rPr>
          <w:i/>
        </w:rPr>
        <w:t xml:space="preserve">Communities, Sustainable Development: </w:t>
      </w:r>
      <w:r w:rsidR="00D25818">
        <w:rPr>
          <w:i/>
        </w:rPr>
        <w:t xml:space="preserve">Other </w:t>
      </w:r>
      <w:r w:rsidR="00351A06">
        <w:rPr>
          <w:i/>
        </w:rPr>
        <w:t>Paths f</w:t>
      </w:r>
      <w:r>
        <w:rPr>
          <w:i/>
        </w:rPr>
        <w:t xml:space="preserve">or </w:t>
      </w:r>
      <w:r w:rsidR="00D25818">
        <w:rPr>
          <w:i/>
        </w:rPr>
        <w:t>Papua New Guinea</w:t>
      </w:r>
      <w:r>
        <w:rPr>
          <w:i/>
        </w:rPr>
        <w:t>.</w:t>
      </w:r>
      <w:r w:rsidR="00D25818">
        <w:rPr>
          <w:i/>
        </w:rPr>
        <w:t xml:space="preserve"> </w:t>
      </w:r>
      <w:r w:rsidR="00D25818">
        <w:t>Honolulu: University of Hawai’</w:t>
      </w:r>
      <w:r w:rsidR="00247ECD">
        <w:t>i</w:t>
      </w:r>
      <w:r w:rsidR="00D25818">
        <w:t xml:space="preserve"> Press.</w:t>
      </w:r>
    </w:p>
    <w:p w14:paraId="47A0288C" w14:textId="0394BD84" w:rsidR="00FC7A7C" w:rsidRPr="00FC7A7C" w:rsidRDefault="00FC7A7C" w:rsidP="00FC7A7C">
      <w:pPr>
        <w:tabs>
          <w:tab w:val="left" w:pos="709"/>
        </w:tabs>
        <w:spacing w:line="480" w:lineRule="auto"/>
        <w:ind w:left="567" w:hanging="567"/>
      </w:pPr>
      <w:r>
        <w:t xml:space="preserve">Lodewijks, John, Diane Enaharo, and George Argyrous. 1991. “Structural Adjustment Issues in Papua New Guinea.” </w:t>
      </w:r>
      <w:r>
        <w:rPr>
          <w:i/>
        </w:rPr>
        <w:t xml:space="preserve">The Economic and Labour Relations Review </w:t>
      </w:r>
      <w:r>
        <w:t>2 (1): 154-171. doi:</w:t>
      </w:r>
      <w:r w:rsidRPr="00FC7A7C">
        <w:rPr>
          <w:rFonts w:ascii="Arial" w:eastAsia="Times New Roman" w:hAnsi="Arial" w:cs="Arial"/>
          <w:color w:val="222222"/>
          <w:sz w:val="19"/>
          <w:szCs w:val="19"/>
          <w:shd w:val="clear" w:color="auto" w:fill="FFFFFF"/>
        </w:rPr>
        <w:t xml:space="preserve"> </w:t>
      </w:r>
      <w:r w:rsidRPr="00FC7A7C">
        <w:t>10.1177/103530469100200109</w:t>
      </w:r>
    </w:p>
    <w:p w14:paraId="13664CC5" w14:textId="2672C80F" w:rsidR="000D0F06" w:rsidRPr="00571B8E" w:rsidRDefault="000D0F06" w:rsidP="00ED0A16">
      <w:pPr>
        <w:tabs>
          <w:tab w:val="left" w:pos="709"/>
        </w:tabs>
        <w:spacing w:line="480" w:lineRule="auto"/>
        <w:ind w:left="567" w:hanging="567"/>
      </w:pPr>
      <w:r>
        <w:t xml:space="preserve">MacKinnon, Catherine A. 2013. </w:t>
      </w:r>
      <w:r w:rsidR="00571B8E">
        <w:t xml:space="preserve">“Intersectionality as Method: A Note.” </w:t>
      </w:r>
      <w:r w:rsidR="00571B8E">
        <w:rPr>
          <w:i/>
        </w:rPr>
        <w:t xml:space="preserve">Signs: Journal of Women in Culture and Society </w:t>
      </w:r>
      <w:r w:rsidR="00435C70">
        <w:t xml:space="preserve">38 (4): 1019-1030. </w:t>
      </w:r>
      <w:hyperlink r:id="rId22" w:history="1">
        <w:r w:rsidR="004E5375" w:rsidRPr="00E32128">
          <w:rPr>
            <w:rStyle w:val="Hyperlink"/>
            <w:lang w:val="en-US"/>
          </w:rPr>
          <w:t>http://www.jstor.org/stable/10.1086/669570</w:t>
        </w:r>
      </w:hyperlink>
      <w:r w:rsidR="004E5375">
        <w:rPr>
          <w:lang w:val="en-US"/>
        </w:rPr>
        <w:t xml:space="preserve"> </w:t>
      </w:r>
    </w:p>
    <w:p w14:paraId="1EAF133C" w14:textId="5DC3013C" w:rsidR="00EA1F68" w:rsidRPr="00582650" w:rsidRDefault="00EA1F68" w:rsidP="00ED0A16">
      <w:pPr>
        <w:tabs>
          <w:tab w:val="left" w:pos="709"/>
        </w:tabs>
        <w:spacing w:line="480" w:lineRule="auto"/>
        <w:ind w:left="567" w:hanging="567"/>
      </w:pPr>
      <w:r>
        <w:t xml:space="preserve">MacPherson, </w:t>
      </w:r>
      <w:r w:rsidR="00582650">
        <w:t>A</w:t>
      </w:r>
      <w:r w:rsidR="005D1792">
        <w:t>my. 2013. “Part II: Where Your CPP Money Really Goes</w:t>
      </w:r>
      <w:r w:rsidR="00582650">
        <w:t>.</w:t>
      </w:r>
      <w:r w:rsidR="005D1792">
        <w:t>”</w:t>
      </w:r>
      <w:r w:rsidR="00582650">
        <w:t xml:space="preserve"> </w:t>
      </w:r>
      <w:r w:rsidR="00582650" w:rsidRPr="00C168F6">
        <w:t>Huffington Post Blog.</w:t>
      </w:r>
      <w:r w:rsidR="00582650">
        <w:t xml:space="preserve"> </w:t>
      </w:r>
      <w:r w:rsidR="00E426A9">
        <w:t>Accessed April 12, 2014.</w:t>
      </w:r>
      <w:r w:rsidR="00582650">
        <w:t xml:space="preserve"> </w:t>
      </w:r>
      <w:hyperlink r:id="rId23" w:history="1">
        <w:r w:rsidR="00582650" w:rsidRPr="00535853">
          <w:rPr>
            <w:rStyle w:val="Hyperlink"/>
          </w:rPr>
          <w:t>http://www.huffingtonpost.ca/amy-macpherson/cpp-money_b_2487663.html</w:t>
        </w:r>
      </w:hyperlink>
      <w:r w:rsidR="00582650">
        <w:t xml:space="preserve"> </w:t>
      </w:r>
    </w:p>
    <w:p w14:paraId="1C71AEEF" w14:textId="18565413" w:rsidR="004E5375" w:rsidRPr="009072E9" w:rsidRDefault="004E5375" w:rsidP="00ED0A16">
      <w:pPr>
        <w:tabs>
          <w:tab w:val="left" w:pos="709"/>
        </w:tabs>
        <w:spacing w:line="480" w:lineRule="auto"/>
        <w:ind w:left="567" w:hanging="567"/>
        <w:rPr>
          <w:lang w:val="en-US"/>
        </w:rPr>
      </w:pPr>
      <w:r>
        <w:rPr>
          <w:lang w:val="en-US"/>
        </w:rPr>
        <w:t xml:space="preserve">McCall, Leslie. 2005. “The Complexity of </w:t>
      </w:r>
      <w:r w:rsidR="009072E9">
        <w:rPr>
          <w:lang w:val="en-US"/>
        </w:rPr>
        <w:t xml:space="preserve">Intersectionality.” </w:t>
      </w:r>
      <w:r w:rsidR="009072E9">
        <w:rPr>
          <w:i/>
          <w:lang w:val="en-US"/>
        </w:rPr>
        <w:t xml:space="preserve">Signs: Journal of Women in Culture and Society </w:t>
      </w:r>
      <w:r w:rsidR="00547FC4">
        <w:rPr>
          <w:lang w:val="en-US"/>
        </w:rPr>
        <w:t>30 (3):</w:t>
      </w:r>
      <w:r w:rsidR="009072E9">
        <w:rPr>
          <w:lang w:val="en-US"/>
        </w:rPr>
        <w:t xml:space="preserve"> 1771-1800. </w:t>
      </w:r>
      <w:hyperlink r:id="rId24" w:history="1">
        <w:r w:rsidR="009072E9" w:rsidRPr="00E32128">
          <w:rPr>
            <w:rStyle w:val="Hyperlink"/>
            <w:lang w:val="en-US"/>
          </w:rPr>
          <w:t>http://www.jstor.org/stable/10.1086/426800</w:t>
        </w:r>
      </w:hyperlink>
      <w:r w:rsidR="009072E9">
        <w:rPr>
          <w:lang w:val="en-US"/>
        </w:rPr>
        <w:t xml:space="preserve"> </w:t>
      </w:r>
      <w:r w:rsidR="009072E9" w:rsidRPr="009072E9">
        <w:rPr>
          <w:lang w:val="en-US"/>
        </w:rPr>
        <w:t xml:space="preserve"> </w:t>
      </w:r>
      <w:r w:rsidR="009072E9">
        <w:rPr>
          <w:lang w:val="en-US"/>
        </w:rPr>
        <w:t xml:space="preserve"> </w:t>
      </w:r>
    </w:p>
    <w:p w14:paraId="5FF4EE00" w14:textId="0EB43E39" w:rsidR="00DC526C" w:rsidRDefault="00DC526C" w:rsidP="00ED0A16">
      <w:pPr>
        <w:tabs>
          <w:tab w:val="left" w:pos="709"/>
        </w:tabs>
        <w:spacing w:line="480" w:lineRule="auto"/>
        <w:ind w:left="567" w:hanging="567"/>
        <w:rPr>
          <w:lang w:val="en-US"/>
        </w:rPr>
      </w:pPr>
      <w:r>
        <w:rPr>
          <w:lang w:val="en-US"/>
        </w:rPr>
        <w:t xml:space="preserve">McCuaig, Jessica, and </w:t>
      </w:r>
      <w:r w:rsidR="00247ECD">
        <w:rPr>
          <w:lang w:val="en-US"/>
        </w:rPr>
        <w:t xml:space="preserve">Susan </w:t>
      </w:r>
      <w:r>
        <w:rPr>
          <w:lang w:val="en-US"/>
        </w:rPr>
        <w:t xml:space="preserve">Manning. 2014. </w:t>
      </w:r>
      <w:r w:rsidR="009F00BC">
        <w:rPr>
          <w:i/>
          <w:lang w:val="en-US"/>
        </w:rPr>
        <w:t xml:space="preserve">Resource Development and Diverse Women’s Access to Services in the North. </w:t>
      </w:r>
      <w:r w:rsidR="009F00BC">
        <w:rPr>
          <w:lang w:val="en-US"/>
        </w:rPr>
        <w:t xml:space="preserve">Ottawa: Canadian Research Institute for the Advancement of Women. </w:t>
      </w:r>
      <w:r w:rsidR="007256D0">
        <w:rPr>
          <w:lang w:val="en-US"/>
        </w:rPr>
        <w:t xml:space="preserve">Accessed March 3, 2015. </w:t>
      </w:r>
      <w:hyperlink r:id="rId25" w:history="1">
        <w:r w:rsidR="00FF025A" w:rsidRPr="00E32128">
          <w:rPr>
            <w:rStyle w:val="Hyperlink"/>
            <w:lang w:val="en-US"/>
          </w:rPr>
          <w:t>http://criaw-icref.ca/sites/criaw/files/ResourceDevelopment_English%28Accessible%29.pdf</w:t>
        </w:r>
      </w:hyperlink>
      <w:r w:rsidR="00FF025A">
        <w:rPr>
          <w:lang w:val="en-US"/>
        </w:rPr>
        <w:t xml:space="preserve"> </w:t>
      </w:r>
    </w:p>
    <w:p w14:paraId="0957C21D" w14:textId="72BFA0DB" w:rsidR="004A6CD3" w:rsidRPr="004A6CD3" w:rsidRDefault="004A6CD3" w:rsidP="00ED0A16">
      <w:pPr>
        <w:tabs>
          <w:tab w:val="left" w:pos="709"/>
        </w:tabs>
        <w:spacing w:line="480" w:lineRule="auto"/>
        <w:ind w:left="567" w:hanging="567"/>
        <w:rPr>
          <w:lang w:val="en-US"/>
        </w:rPr>
      </w:pPr>
      <w:r>
        <w:rPr>
          <w:lang w:val="en-US"/>
        </w:rPr>
        <w:t xml:space="preserve">McVeigh, Karen. 2015. “Canada mining firm compensates Papua New Guinea women after alleged rapes.” </w:t>
      </w:r>
      <w:r>
        <w:rPr>
          <w:i/>
          <w:lang w:val="en-US"/>
        </w:rPr>
        <w:t xml:space="preserve">The Guardian, </w:t>
      </w:r>
      <w:r>
        <w:rPr>
          <w:lang w:val="en-US"/>
        </w:rPr>
        <w:t xml:space="preserve">April 3. </w:t>
      </w:r>
      <w:r w:rsidR="007572FF">
        <w:rPr>
          <w:lang w:val="en-US"/>
        </w:rPr>
        <w:t xml:space="preserve">Accessed August 5, 2015. </w:t>
      </w:r>
      <w:hyperlink r:id="rId26" w:history="1">
        <w:r w:rsidRPr="00644BBB">
          <w:rPr>
            <w:rStyle w:val="Hyperlink"/>
            <w:lang w:val="en-US"/>
          </w:rPr>
          <w:t>http://www.theguardian.com/world/2015/apr/03/canada-barrick-gold-mining-compensates-papua-new-guinea-women-rape</w:t>
        </w:r>
      </w:hyperlink>
      <w:r>
        <w:rPr>
          <w:lang w:val="en-US"/>
        </w:rPr>
        <w:t xml:space="preserve"> </w:t>
      </w:r>
    </w:p>
    <w:p w14:paraId="22920801" w14:textId="037CA790" w:rsidR="001B3649" w:rsidRDefault="00C168F6" w:rsidP="00ED0A16">
      <w:pPr>
        <w:tabs>
          <w:tab w:val="left" w:pos="709"/>
        </w:tabs>
        <w:spacing w:line="480" w:lineRule="auto"/>
        <w:ind w:left="567" w:hanging="567"/>
        <w:rPr>
          <w:lang w:val="en-US"/>
        </w:rPr>
      </w:pPr>
      <w:r>
        <w:rPr>
          <w:lang w:val="en-US"/>
        </w:rPr>
        <w:t xml:space="preserve">Mining Watch Canada. </w:t>
      </w:r>
      <w:r w:rsidR="001B3649" w:rsidRPr="005C2768">
        <w:rPr>
          <w:lang w:val="en-US"/>
        </w:rPr>
        <w:t>2013</w:t>
      </w:r>
      <w:r w:rsidR="009638C5">
        <w:rPr>
          <w:lang w:val="en-US"/>
        </w:rPr>
        <w:t>a</w:t>
      </w:r>
      <w:r w:rsidR="001B3649" w:rsidRPr="005C2768">
        <w:rPr>
          <w:lang w:val="en-US"/>
        </w:rPr>
        <w:t xml:space="preserve">. </w:t>
      </w:r>
      <w:r>
        <w:rPr>
          <w:lang w:val="en-US"/>
        </w:rPr>
        <w:t>“</w:t>
      </w:r>
      <w:r w:rsidR="001B3649" w:rsidRPr="005C2768">
        <w:rPr>
          <w:lang w:val="en-US"/>
        </w:rPr>
        <w:t xml:space="preserve">Global </w:t>
      </w:r>
      <w:r w:rsidR="00F32078">
        <w:rPr>
          <w:lang w:val="en-US"/>
        </w:rPr>
        <w:t>Condemnation o</w:t>
      </w:r>
      <w:r w:rsidR="00F32078" w:rsidRPr="005C2768">
        <w:rPr>
          <w:lang w:val="en-US"/>
        </w:rPr>
        <w:t xml:space="preserve">f </w:t>
      </w:r>
      <w:r w:rsidR="001B3649" w:rsidRPr="005C2768">
        <w:rPr>
          <w:lang w:val="en-US"/>
        </w:rPr>
        <w:t xml:space="preserve">Barrick’s </w:t>
      </w:r>
      <w:r w:rsidR="00F32078">
        <w:rPr>
          <w:lang w:val="en-US"/>
        </w:rPr>
        <w:t>Effort to Secure Legal Immunity f</w:t>
      </w:r>
      <w:r w:rsidR="00F32078" w:rsidRPr="005C2768">
        <w:rPr>
          <w:lang w:val="en-US"/>
        </w:rPr>
        <w:t>rom Rape Victims.</w:t>
      </w:r>
      <w:r>
        <w:rPr>
          <w:lang w:val="en-US"/>
        </w:rPr>
        <w:t>”</w:t>
      </w:r>
      <w:r w:rsidR="001B3649" w:rsidRPr="005C2768">
        <w:rPr>
          <w:lang w:val="en-US"/>
        </w:rPr>
        <w:t xml:space="preserve"> </w:t>
      </w:r>
      <w:r w:rsidR="007F0F52">
        <w:rPr>
          <w:lang w:val="en-US"/>
        </w:rPr>
        <w:t>Mining Watch Canada. Accessed April 12, 2014.</w:t>
      </w:r>
      <w:r w:rsidR="004A6CD3">
        <w:rPr>
          <w:lang w:val="en-US"/>
        </w:rPr>
        <w:t xml:space="preserve"> </w:t>
      </w:r>
      <w:hyperlink r:id="rId27" w:history="1">
        <w:r w:rsidR="001B3649" w:rsidRPr="005C2768">
          <w:rPr>
            <w:rStyle w:val="Hyperlink"/>
            <w:lang w:val="en-US"/>
          </w:rPr>
          <w:t>http://www.miningwatch.ca/article/global-condemnation-barrick-s-effort-secure-legal-immunity-rape-victims</w:t>
        </w:r>
      </w:hyperlink>
      <w:r w:rsidR="001B3649" w:rsidRPr="005C2768">
        <w:rPr>
          <w:lang w:val="en-US"/>
        </w:rPr>
        <w:t xml:space="preserve"> </w:t>
      </w:r>
    </w:p>
    <w:p w14:paraId="593F15EE" w14:textId="1AB96E0C" w:rsidR="009638C5" w:rsidRDefault="00D97EEA" w:rsidP="00ED0A16">
      <w:pPr>
        <w:tabs>
          <w:tab w:val="left" w:pos="709"/>
        </w:tabs>
        <w:spacing w:line="480" w:lineRule="auto"/>
        <w:ind w:left="567" w:hanging="567"/>
        <w:rPr>
          <w:lang w:val="en-US"/>
        </w:rPr>
      </w:pPr>
      <w:r>
        <w:rPr>
          <w:lang w:val="en-US"/>
        </w:rPr>
        <w:t xml:space="preserve">Mining Watch Canada. </w:t>
      </w:r>
      <w:r w:rsidR="009638C5" w:rsidRPr="009638C5">
        <w:rPr>
          <w:lang w:val="en-US"/>
        </w:rPr>
        <w:t>2013</w:t>
      </w:r>
      <w:r w:rsidR="009638C5">
        <w:rPr>
          <w:lang w:val="en-US"/>
        </w:rPr>
        <w:t>b</w:t>
      </w:r>
      <w:r w:rsidR="009638C5" w:rsidRPr="009638C5">
        <w:rPr>
          <w:lang w:val="en-US"/>
        </w:rPr>
        <w:t xml:space="preserve">. </w:t>
      </w:r>
      <w:r>
        <w:rPr>
          <w:lang w:val="en-US"/>
        </w:rPr>
        <w:t>“</w:t>
      </w:r>
      <w:r w:rsidR="009638C5" w:rsidRPr="009638C5">
        <w:rPr>
          <w:lang w:val="en-US"/>
        </w:rPr>
        <w:t xml:space="preserve">Rape </w:t>
      </w:r>
      <w:r w:rsidR="00632CF6">
        <w:rPr>
          <w:lang w:val="en-US"/>
        </w:rPr>
        <w:t>Victims Must Sign Away Rights to Get Remedy f</w:t>
      </w:r>
      <w:r w:rsidR="00632CF6" w:rsidRPr="009638C5">
        <w:rPr>
          <w:lang w:val="en-US"/>
        </w:rPr>
        <w:t xml:space="preserve">rom </w:t>
      </w:r>
      <w:r w:rsidR="009638C5" w:rsidRPr="009638C5">
        <w:rPr>
          <w:lang w:val="en-US"/>
        </w:rPr>
        <w:t>Barrick</w:t>
      </w:r>
      <w:r>
        <w:rPr>
          <w:lang w:val="en-US"/>
        </w:rPr>
        <w:t>.”</w:t>
      </w:r>
      <w:r w:rsidR="009638C5" w:rsidRPr="009638C5">
        <w:rPr>
          <w:lang w:val="en-US"/>
        </w:rPr>
        <w:t xml:space="preserve"> </w:t>
      </w:r>
      <w:r w:rsidR="00A824F8">
        <w:rPr>
          <w:lang w:val="en-US"/>
        </w:rPr>
        <w:t xml:space="preserve">Mining Watch Canada. </w:t>
      </w:r>
      <w:r>
        <w:rPr>
          <w:lang w:val="en-US"/>
        </w:rPr>
        <w:t>Accessed April 12, 2014.</w:t>
      </w:r>
      <w:r w:rsidR="009638C5" w:rsidRPr="009638C5">
        <w:rPr>
          <w:lang w:val="en-US"/>
        </w:rPr>
        <w:t xml:space="preserve"> </w:t>
      </w:r>
      <w:hyperlink r:id="rId28" w:history="1">
        <w:r w:rsidR="009638C5" w:rsidRPr="009638C5">
          <w:rPr>
            <w:rStyle w:val="Hyperlink"/>
            <w:lang w:val="en-US"/>
          </w:rPr>
          <w:t>http://www.miningwatch.ca/news/rape-victims-must-sign-away-rights-get-remedy-barrick</w:t>
        </w:r>
      </w:hyperlink>
      <w:r w:rsidR="009638C5" w:rsidRPr="009638C5">
        <w:rPr>
          <w:lang w:val="en-US"/>
        </w:rPr>
        <w:t xml:space="preserve"> </w:t>
      </w:r>
    </w:p>
    <w:p w14:paraId="4241ECEF" w14:textId="55CD5AA2" w:rsidR="004A6CD3" w:rsidRPr="001B3649" w:rsidRDefault="004A6CD3" w:rsidP="00ED0A16">
      <w:pPr>
        <w:tabs>
          <w:tab w:val="left" w:pos="709"/>
        </w:tabs>
        <w:spacing w:line="480" w:lineRule="auto"/>
        <w:ind w:left="567" w:hanging="567"/>
        <w:rPr>
          <w:lang w:val="en-US"/>
        </w:rPr>
      </w:pPr>
      <w:r>
        <w:rPr>
          <w:lang w:val="en-US"/>
        </w:rPr>
        <w:t xml:space="preserve">Mining Watch Canada. 2015. “Barrick Settlement on Rapes and Killings in Papua New Guinea Proof that Victims Need Independent Legal Counsel.” Mining Watch Canada. </w:t>
      </w:r>
      <w:r w:rsidR="00810E58">
        <w:rPr>
          <w:lang w:val="en-US"/>
        </w:rPr>
        <w:t xml:space="preserve">Accessed August 5, 2015. </w:t>
      </w:r>
      <w:hyperlink r:id="rId29" w:history="1">
        <w:r w:rsidR="00FB0DEC" w:rsidRPr="007E76E8">
          <w:rPr>
            <w:rStyle w:val="Hyperlink"/>
            <w:lang w:val="en-US"/>
          </w:rPr>
          <w:t>http://www.miningwatch.ca/news/barrick-settlement-rapes-and-killings-papua-new-guinea-proof-victims-need-independent-legal-cou</w:t>
        </w:r>
      </w:hyperlink>
      <w:r w:rsidR="00FB0DEC">
        <w:rPr>
          <w:lang w:val="en-US"/>
        </w:rPr>
        <w:t xml:space="preserve"> </w:t>
      </w:r>
    </w:p>
    <w:p w14:paraId="42E421D6" w14:textId="750079D2" w:rsidR="00547FC4" w:rsidRPr="00715DD4" w:rsidRDefault="00547FC4" w:rsidP="00ED0A16">
      <w:pPr>
        <w:spacing w:line="480" w:lineRule="auto"/>
        <w:ind w:left="567" w:hanging="567"/>
      </w:pPr>
      <w:r>
        <w:t xml:space="preserve">Mohanty, </w:t>
      </w:r>
      <w:r w:rsidR="00715DD4">
        <w:t xml:space="preserve">Chandra Talpade. 2013. “Transnational Feminist Crossings: On Neoliberalism and Radical Critique.” </w:t>
      </w:r>
      <w:r w:rsidR="00715DD4">
        <w:rPr>
          <w:i/>
        </w:rPr>
        <w:t xml:space="preserve">Signs: Journal of Women in Culture and Society </w:t>
      </w:r>
      <w:r w:rsidR="00715DD4">
        <w:t xml:space="preserve">38 (4): 967-991. </w:t>
      </w:r>
      <w:hyperlink r:id="rId30" w:history="1">
        <w:r w:rsidR="000451F7" w:rsidRPr="00E32128">
          <w:rPr>
            <w:rStyle w:val="Hyperlink"/>
            <w:lang w:val="en-US"/>
          </w:rPr>
          <w:t>http://www.jstor.org/stable/10.1086/669576</w:t>
        </w:r>
      </w:hyperlink>
      <w:r w:rsidR="000451F7">
        <w:rPr>
          <w:lang w:val="en-US"/>
        </w:rPr>
        <w:t xml:space="preserve"> </w:t>
      </w:r>
    </w:p>
    <w:p w14:paraId="1D127571" w14:textId="09261477" w:rsidR="00F82F90" w:rsidRPr="00F82F90" w:rsidRDefault="00F82F90" w:rsidP="00ED0A16">
      <w:pPr>
        <w:spacing w:line="480" w:lineRule="auto"/>
        <w:ind w:left="567" w:hanging="567"/>
      </w:pPr>
      <w:r>
        <w:t xml:space="preserve">Moore, Holly. 2015. “Mountie takes woman home from jail to ‘pursue a personal relationship.’” </w:t>
      </w:r>
      <w:r>
        <w:rPr>
          <w:i/>
        </w:rPr>
        <w:t xml:space="preserve">CBC News, </w:t>
      </w:r>
      <w:r>
        <w:t xml:space="preserve">January 8. Accessed August 7, 2015. </w:t>
      </w:r>
      <w:hyperlink r:id="rId31" w:history="1">
        <w:r w:rsidR="00FB0DEC" w:rsidRPr="007E76E8">
          <w:rPr>
            <w:rStyle w:val="Hyperlink"/>
          </w:rPr>
          <w:t>http://www.cbc.ca/news/canada/manitoba/mountie-takes-woman-home-from-jail-to-pursue-a-personal-relationship-1.2893487</w:t>
        </w:r>
      </w:hyperlink>
      <w:r w:rsidR="00FB0DEC">
        <w:t xml:space="preserve"> </w:t>
      </w:r>
    </w:p>
    <w:p w14:paraId="6B9BB95C" w14:textId="6CD12458" w:rsidR="00025481" w:rsidRDefault="00025481" w:rsidP="00ED0A16">
      <w:pPr>
        <w:spacing w:line="480" w:lineRule="auto"/>
        <w:ind w:left="567" w:hanging="567"/>
      </w:pPr>
      <w:r w:rsidRPr="00025481">
        <w:t>Morris, M</w:t>
      </w:r>
      <w:r w:rsidR="0000019F">
        <w:t>arika, and</w:t>
      </w:r>
      <w:r w:rsidRPr="00025481">
        <w:t xml:space="preserve"> </w:t>
      </w:r>
      <w:r w:rsidR="00247ECD">
        <w:t xml:space="preserve">Bénita </w:t>
      </w:r>
      <w:r w:rsidRPr="00025481">
        <w:t>Bunjun</w:t>
      </w:r>
      <w:r w:rsidR="00242DEC">
        <w:t>. 2007</w:t>
      </w:r>
      <w:r w:rsidRPr="00025481">
        <w:t xml:space="preserve">. </w:t>
      </w:r>
      <w:r w:rsidRPr="00025481">
        <w:rPr>
          <w:i/>
        </w:rPr>
        <w:t xml:space="preserve">Using </w:t>
      </w:r>
      <w:r w:rsidR="00242DEC" w:rsidRPr="00025481">
        <w:rPr>
          <w:i/>
        </w:rPr>
        <w:t>Inte</w:t>
      </w:r>
      <w:r w:rsidR="00242DEC">
        <w:rPr>
          <w:i/>
        </w:rPr>
        <w:t>rsectional Feminist Frameworks i</w:t>
      </w:r>
      <w:r w:rsidR="00242DEC" w:rsidRPr="00025481">
        <w:rPr>
          <w:i/>
        </w:rPr>
        <w:t xml:space="preserve">n Research. </w:t>
      </w:r>
      <w:r w:rsidRPr="00025481">
        <w:t>Ottawa: Canadian Research Institute for the Advancement of Women.</w:t>
      </w:r>
    </w:p>
    <w:p w14:paraId="1FD9D2AF" w14:textId="2894F5FF" w:rsidR="00AA67AE" w:rsidRPr="00AA67AE" w:rsidRDefault="00AA67AE" w:rsidP="00ED0A16">
      <w:pPr>
        <w:spacing w:line="480" w:lineRule="auto"/>
        <w:ind w:left="567" w:hanging="567"/>
        <w:rPr>
          <w:lang w:val="en-US"/>
        </w:rPr>
      </w:pPr>
      <w:r w:rsidRPr="00AA67AE">
        <w:rPr>
          <w:lang w:val="en-US"/>
        </w:rPr>
        <w:t>Moshenberg, D</w:t>
      </w:r>
      <w:r w:rsidR="0017472C">
        <w:rPr>
          <w:lang w:val="en-US"/>
        </w:rPr>
        <w:t>an. 2014</w:t>
      </w:r>
      <w:r w:rsidRPr="00AA67AE">
        <w:rPr>
          <w:lang w:val="en-US"/>
        </w:rPr>
        <w:t xml:space="preserve">. </w:t>
      </w:r>
      <w:r w:rsidR="0017472C">
        <w:rPr>
          <w:lang w:val="en-US"/>
        </w:rPr>
        <w:t>“</w:t>
      </w:r>
      <w:r w:rsidRPr="00AA67AE">
        <w:rPr>
          <w:lang w:val="en-US"/>
        </w:rPr>
        <w:t xml:space="preserve">How </w:t>
      </w:r>
      <w:r w:rsidR="0017472C" w:rsidRPr="00AA67AE">
        <w:rPr>
          <w:lang w:val="en-US"/>
        </w:rPr>
        <w:t xml:space="preserve">Many Women? </w:t>
      </w:r>
      <w:r w:rsidRPr="00AA67AE">
        <w:rPr>
          <w:lang w:val="en-US"/>
        </w:rPr>
        <w:t xml:space="preserve">Ask </w:t>
      </w:r>
      <w:r w:rsidR="0017472C">
        <w:rPr>
          <w:lang w:val="en-US"/>
        </w:rPr>
        <w:t>the Women o</w:t>
      </w:r>
      <w:r w:rsidR="0017472C" w:rsidRPr="00AA67AE">
        <w:rPr>
          <w:lang w:val="en-US"/>
        </w:rPr>
        <w:t xml:space="preserve">f </w:t>
      </w:r>
      <w:r w:rsidRPr="00AA67AE">
        <w:rPr>
          <w:lang w:val="en-US"/>
        </w:rPr>
        <w:t>Papua New Guinea</w:t>
      </w:r>
      <w:r w:rsidR="0017472C" w:rsidRPr="00AA67AE">
        <w:rPr>
          <w:lang w:val="en-US"/>
        </w:rPr>
        <w:t>.</w:t>
      </w:r>
      <w:r w:rsidR="0017472C">
        <w:rPr>
          <w:lang w:val="en-US"/>
        </w:rPr>
        <w:t>”</w:t>
      </w:r>
      <w:r w:rsidR="0017472C" w:rsidRPr="00AA67AE">
        <w:rPr>
          <w:lang w:val="en-US"/>
        </w:rPr>
        <w:t xml:space="preserve"> </w:t>
      </w:r>
      <w:r w:rsidR="0017472C">
        <w:rPr>
          <w:lang w:val="en-US"/>
        </w:rPr>
        <w:t>Women In and Beyond the Global. Accessed April 13, 2014.</w:t>
      </w:r>
      <w:r w:rsidRPr="00AA67AE">
        <w:rPr>
          <w:lang w:val="en-US"/>
        </w:rPr>
        <w:t xml:space="preserve"> </w:t>
      </w:r>
      <w:hyperlink r:id="rId32" w:history="1">
        <w:r w:rsidRPr="00AA67AE">
          <w:rPr>
            <w:rStyle w:val="Hyperlink"/>
            <w:lang w:val="en-US"/>
          </w:rPr>
          <w:t>http://www.womeninandbeyond.org/?p=9419</w:t>
        </w:r>
      </w:hyperlink>
      <w:r w:rsidRPr="00AA67AE">
        <w:rPr>
          <w:lang w:val="en-US"/>
        </w:rPr>
        <w:t xml:space="preserve"> </w:t>
      </w:r>
    </w:p>
    <w:p w14:paraId="6590CD5D" w14:textId="2E6C2334" w:rsidR="0095036D" w:rsidRDefault="00233161" w:rsidP="00ED0A16">
      <w:pPr>
        <w:spacing w:line="480" w:lineRule="auto"/>
        <w:ind w:left="567" w:hanging="567"/>
        <w:rPr>
          <w:lang w:val="en-US"/>
        </w:rPr>
      </w:pPr>
      <w:r>
        <w:rPr>
          <w:lang w:val="en-US"/>
        </w:rPr>
        <w:t>OHCHR (</w:t>
      </w:r>
      <w:r w:rsidR="0095036D" w:rsidRPr="0095036D">
        <w:rPr>
          <w:lang w:val="en-US"/>
        </w:rPr>
        <w:t>Office of the United Nations High Commiss</w:t>
      </w:r>
      <w:r w:rsidR="00172916">
        <w:rPr>
          <w:lang w:val="en-US"/>
        </w:rPr>
        <w:t>ioner of Human Rights</w:t>
      </w:r>
      <w:r>
        <w:rPr>
          <w:lang w:val="en-US"/>
        </w:rPr>
        <w:t>)</w:t>
      </w:r>
      <w:r w:rsidR="00172916">
        <w:rPr>
          <w:lang w:val="en-US"/>
        </w:rPr>
        <w:t xml:space="preserve">. </w:t>
      </w:r>
      <w:r w:rsidR="00837F0F">
        <w:rPr>
          <w:lang w:val="en-US"/>
        </w:rPr>
        <w:t>2013</w:t>
      </w:r>
      <w:r w:rsidR="0095036D" w:rsidRPr="0095036D">
        <w:rPr>
          <w:lang w:val="en-US"/>
        </w:rPr>
        <w:t xml:space="preserve">. </w:t>
      </w:r>
      <w:r w:rsidR="0095036D" w:rsidRPr="00837F0F">
        <w:rPr>
          <w:i/>
          <w:lang w:val="en-US"/>
        </w:rPr>
        <w:t>Re</w:t>
      </w:r>
      <w:r w:rsidR="00837F0F" w:rsidRPr="00837F0F">
        <w:rPr>
          <w:i/>
          <w:lang w:val="en-US"/>
        </w:rPr>
        <w:t xml:space="preserve">: </w:t>
      </w:r>
      <w:r w:rsidR="0095036D" w:rsidRPr="00837F0F">
        <w:rPr>
          <w:i/>
          <w:lang w:val="en-US"/>
        </w:rPr>
        <w:t xml:space="preserve">Allegations </w:t>
      </w:r>
      <w:r w:rsidR="00837F0F" w:rsidRPr="00837F0F">
        <w:rPr>
          <w:i/>
          <w:lang w:val="en-US"/>
        </w:rPr>
        <w:t xml:space="preserve">Regarding The </w:t>
      </w:r>
      <w:r w:rsidR="0095036D" w:rsidRPr="00837F0F">
        <w:rPr>
          <w:i/>
          <w:lang w:val="en-US"/>
        </w:rPr>
        <w:t xml:space="preserve">Porgera Joint Venture </w:t>
      </w:r>
      <w:r w:rsidR="00837F0F" w:rsidRPr="00837F0F">
        <w:rPr>
          <w:i/>
          <w:lang w:val="en-US"/>
        </w:rPr>
        <w:t>Remedy Framework.</w:t>
      </w:r>
      <w:r w:rsidR="00837F0F" w:rsidRPr="0095036D">
        <w:rPr>
          <w:lang w:val="en-US"/>
        </w:rPr>
        <w:t xml:space="preserve"> </w:t>
      </w:r>
      <w:r w:rsidR="00F11FFC">
        <w:rPr>
          <w:lang w:val="en-US"/>
        </w:rPr>
        <w:t xml:space="preserve">Geneva: OHCHR. </w:t>
      </w:r>
      <w:r w:rsidR="00B472E7">
        <w:rPr>
          <w:lang w:val="en-US"/>
        </w:rPr>
        <w:t xml:space="preserve">Accessed April 13, 2014. </w:t>
      </w:r>
      <w:hyperlink r:id="rId33" w:history="1">
        <w:r w:rsidR="0095036D" w:rsidRPr="0095036D">
          <w:rPr>
            <w:rStyle w:val="Hyperlink"/>
            <w:lang w:val="en-US"/>
          </w:rPr>
          <w:t>http://www.miningwatch.ca/sites/www.miningwatch.ca/files/22_08_lw_rh_porgera_opinion.pdf</w:t>
        </w:r>
      </w:hyperlink>
      <w:r w:rsidR="0095036D" w:rsidRPr="0095036D">
        <w:rPr>
          <w:lang w:val="en-US"/>
        </w:rPr>
        <w:t xml:space="preserve"> </w:t>
      </w:r>
    </w:p>
    <w:p w14:paraId="7DA4B6B7" w14:textId="058F56A3" w:rsidR="00671C55" w:rsidRPr="00671C55" w:rsidRDefault="00671C55" w:rsidP="00ED0A16">
      <w:pPr>
        <w:spacing w:line="480" w:lineRule="auto"/>
        <w:ind w:left="567" w:hanging="567"/>
        <w:rPr>
          <w:lang w:val="en-US"/>
        </w:rPr>
      </w:pPr>
      <w:r>
        <w:rPr>
          <w:lang w:val="en-US"/>
        </w:rPr>
        <w:t xml:space="preserve">Peterson, V. Spike, and </w:t>
      </w:r>
      <w:r w:rsidR="00247ECD">
        <w:rPr>
          <w:lang w:val="en-US"/>
        </w:rPr>
        <w:t xml:space="preserve">Anne Sisson </w:t>
      </w:r>
      <w:r>
        <w:rPr>
          <w:lang w:val="en-US"/>
        </w:rPr>
        <w:t xml:space="preserve">Runyan. 2010. </w:t>
      </w:r>
      <w:r>
        <w:rPr>
          <w:i/>
          <w:lang w:val="en-US"/>
        </w:rPr>
        <w:t xml:space="preserve">Global Gender Issues in the New Millennium. </w:t>
      </w:r>
      <w:r w:rsidRPr="00671C55">
        <w:rPr>
          <w:lang w:val="en-US"/>
        </w:rPr>
        <w:t>3rd ed.</w:t>
      </w:r>
      <w:r>
        <w:rPr>
          <w:i/>
          <w:lang w:val="en-US"/>
        </w:rPr>
        <w:t xml:space="preserve"> </w:t>
      </w:r>
      <w:r>
        <w:rPr>
          <w:lang w:val="en-US"/>
        </w:rPr>
        <w:t xml:space="preserve">Boulder: Westview Press. </w:t>
      </w:r>
      <w:r>
        <w:rPr>
          <w:i/>
          <w:lang w:val="en-US"/>
        </w:rPr>
        <w:t xml:space="preserve"> </w:t>
      </w:r>
    </w:p>
    <w:p w14:paraId="43F7C844" w14:textId="30D4C88E" w:rsidR="00B7327E" w:rsidRPr="00B7327E" w:rsidRDefault="004E73AD" w:rsidP="00ED0A16">
      <w:pPr>
        <w:spacing w:line="480" w:lineRule="auto"/>
        <w:ind w:left="567" w:hanging="567"/>
        <w:rPr>
          <w:lang w:val="en-US"/>
        </w:rPr>
      </w:pPr>
      <w:r>
        <w:rPr>
          <w:lang w:val="en-US"/>
        </w:rPr>
        <w:t xml:space="preserve">Porgera Alliance. </w:t>
      </w:r>
      <w:r w:rsidR="00B7327E">
        <w:rPr>
          <w:lang w:val="en-US"/>
        </w:rPr>
        <w:t>2</w:t>
      </w:r>
      <w:r>
        <w:rPr>
          <w:lang w:val="en-US"/>
        </w:rPr>
        <w:t>012</w:t>
      </w:r>
      <w:r w:rsidR="00B7327E">
        <w:rPr>
          <w:lang w:val="en-US"/>
        </w:rPr>
        <w:t xml:space="preserve">. </w:t>
      </w:r>
      <w:r w:rsidR="00B7327E" w:rsidRPr="004E73AD">
        <w:rPr>
          <w:lang w:val="en-US"/>
        </w:rPr>
        <w:t>Porgera Alliance</w:t>
      </w:r>
      <w:r w:rsidR="00B7327E">
        <w:rPr>
          <w:i/>
          <w:lang w:val="en-US"/>
        </w:rPr>
        <w:t xml:space="preserve">. </w:t>
      </w:r>
      <w:r>
        <w:rPr>
          <w:lang w:val="en-US"/>
        </w:rPr>
        <w:t xml:space="preserve">Accessed April 13, 2014. </w:t>
      </w:r>
      <w:r w:rsidR="00B7327E">
        <w:rPr>
          <w:lang w:val="en-US"/>
        </w:rPr>
        <w:t xml:space="preserve"> </w:t>
      </w:r>
      <w:hyperlink r:id="rId34" w:history="1">
        <w:r w:rsidR="00567A9B" w:rsidRPr="00733DF9">
          <w:rPr>
            <w:rStyle w:val="Hyperlink"/>
            <w:lang w:val="en-US"/>
          </w:rPr>
          <w:t>http://www.porgeraalliance.net/</w:t>
        </w:r>
      </w:hyperlink>
      <w:r w:rsidR="00567A9B">
        <w:rPr>
          <w:lang w:val="en-US"/>
        </w:rPr>
        <w:t xml:space="preserve"> </w:t>
      </w:r>
    </w:p>
    <w:p w14:paraId="3425358A" w14:textId="6704CD63" w:rsidR="00AA67AE" w:rsidRPr="0095036D" w:rsidRDefault="00AA67AE" w:rsidP="00ED0A16">
      <w:pPr>
        <w:spacing w:line="480" w:lineRule="auto"/>
        <w:ind w:left="567" w:hanging="567"/>
        <w:rPr>
          <w:lang w:val="en-US"/>
        </w:rPr>
      </w:pPr>
      <w:r w:rsidRPr="00AA67AE">
        <w:rPr>
          <w:lang w:val="en-US"/>
        </w:rPr>
        <w:t>Posner, M</w:t>
      </w:r>
      <w:r w:rsidR="00E23263">
        <w:rPr>
          <w:lang w:val="en-US"/>
        </w:rPr>
        <w:t>ichael. 2011.</w:t>
      </w:r>
      <w:r w:rsidRPr="00AA67AE">
        <w:rPr>
          <w:lang w:val="en-US"/>
        </w:rPr>
        <w:t xml:space="preserve"> </w:t>
      </w:r>
      <w:r w:rsidR="00E23263">
        <w:rPr>
          <w:lang w:val="en-US"/>
        </w:rPr>
        <w:t xml:space="preserve">“Peter Munk’s </w:t>
      </w:r>
      <w:r w:rsidR="00F2101A">
        <w:rPr>
          <w:lang w:val="en-US"/>
        </w:rPr>
        <w:t>reflections on being a w</w:t>
      </w:r>
      <w:r w:rsidR="00F2101A" w:rsidRPr="00AA67AE">
        <w:rPr>
          <w:lang w:val="en-US"/>
        </w:rPr>
        <w:t>inner</w:t>
      </w:r>
      <w:r w:rsidRPr="00AA67AE">
        <w:rPr>
          <w:lang w:val="en-US"/>
        </w:rPr>
        <w:t>.</w:t>
      </w:r>
      <w:r w:rsidR="00E23263">
        <w:rPr>
          <w:lang w:val="en-US"/>
        </w:rPr>
        <w:t>”</w:t>
      </w:r>
      <w:r w:rsidRPr="00AA67AE">
        <w:rPr>
          <w:lang w:val="en-US"/>
        </w:rPr>
        <w:t xml:space="preserve"> </w:t>
      </w:r>
      <w:r w:rsidRPr="001B455F">
        <w:rPr>
          <w:i/>
          <w:lang w:val="en-US"/>
        </w:rPr>
        <w:t>The Globe and Mail</w:t>
      </w:r>
      <w:r w:rsidR="00E23263">
        <w:rPr>
          <w:lang w:val="en-US"/>
        </w:rPr>
        <w:t>, February 18</w:t>
      </w:r>
      <w:r w:rsidRPr="001B455F">
        <w:rPr>
          <w:i/>
          <w:lang w:val="en-US"/>
        </w:rPr>
        <w:t>.</w:t>
      </w:r>
      <w:r w:rsidR="00A76EC9">
        <w:rPr>
          <w:i/>
          <w:lang w:val="en-US"/>
        </w:rPr>
        <w:t xml:space="preserve"> </w:t>
      </w:r>
      <w:r w:rsidR="00A76EC9">
        <w:rPr>
          <w:lang w:val="en-US"/>
        </w:rPr>
        <w:t>Accessed April 14, 2014.</w:t>
      </w:r>
      <w:r w:rsidRPr="00AA67AE">
        <w:rPr>
          <w:lang w:val="en-US"/>
        </w:rPr>
        <w:t xml:space="preserve"> </w:t>
      </w:r>
      <w:hyperlink r:id="rId35" w:history="1">
        <w:r w:rsidRPr="00AA67AE">
          <w:rPr>
            <w:rStyle w:val="Hyperlink"/>
            <w:lang w:val="en-US"/>
          </w:rPr>
          <w:t>http://www.theglobeandmail.com/news/national/peter-munks-reflections-on-being-a-winner/article567172/?page=all</w:t>
        </w:r>
      </w:hyperlink>
      <w:r w:rsidRPr="00AA67AE">
        <w:rPr>
          <w:lang w:val="en-US"/>
        </w:rPr>
        <w:t xml:space="preserve"> </w:t>
      </w:r>
    </w:p>
    <w:p w14:paraId="7B360447" w14:textId="1E0D025C" w:rsidR="00C21526" w:rsidRPr="00C21526" w:rsidRDefault="00C21526" w:rsidP="00ED0A16">
      <w:pPr>
        <w:spacing w:line="480" w:lineRule="auto"/>
        <w:ind w:left="567" w:hanging="567"/>
      </w:pPr>
      <w:r>
        <w:t xml:space="preserve">Sethi, Rumina. 2011. </w:t>
      </w:r>
      <w:r>
        <w:rPr>
          <w:i/>
        </w:rPr>
        <w:t>The Politics of Postcolonialism: Empire, Nation and Resistance</w:t>
      </w:r>
      <w:r>
        <w:t xml:space="preserve">. London: Pluto Press. </w:t>
      </w:r>
    </w:p>
    <w:p w14:paraId="03E95F64" w14:textId="3E5DAB04" w:rsidR="007A1E60" w:rsidRDefault="007A1E60" w:rsidP="00ED0A16">
      <w:pPr>
        <w:spacing w:line="480" w:lineRule="auto"/>
        <w:ind w:left="567" w:hanging="567"/>
      </w:pPr>
      <w:r>
        <w:t>Simpson, J</w:t>
      </w:r>
      <w:r w:rsidR="00F2101A">
        <w:t>oanna. 2009</w:t>
      </w:r>
      <w:r>
        <w:t xml:space="preserve">. </w:t>
      </w:r>
      <w:r w:rsidR="00F2101A">
        <w:rPr>
          <w:i/>
        </w:rPr>
        <w:t>Everyone Belongs: A Toolkit for A</w:t>
      </w:r>
      <w:r>
        <w:rPr>
          <w:i/>
        </w:rPr>
        <w:t>pplyi</w:t>
      </w:r>
      <w:r w:rsidR="00F2101A">
        <w:rPr>
          <w:i/>
        </w:rPr>
        <w:t>ng I</w:t>
      </w:r>
      <w:r>
        <w:rPr>
          <w:i/>
        </w:rPr>
        <w:t xml:space="preserve">ntersectionality. </w:t>
      </w:r>
      <w:r>
        <w:t xml:space="preserve">Ottawa: Canadian Research Institute for the Advancement of Women. </w:t>
      </w:r>
    </w:p>
    <w:p w14:paraId="54FEF712" w14:textId="062D9A3F" w:rsidR="00053E2B" w:rsidRPr="00053E2B" w:rsidRDefault="00053E2B" w:rsidP="00ED0A16">
      <w:pPr>
        <w:spacing w:line="480" w:lineRule="auto"/>
        <w:ind w:left="567" w:hanging="567"/>
      </w:pPr>
      <w:r>
        <w:t xml:space="preserve">Szablowski, David. 2007. </w:t>
      </w:r>
      <w:r>
        <w:rPr>
          <w:i/>
        </w:rPr>
        <w:t xml:space="preserve">Transnational Law and Local Struggles: Mining, Communities and the World Bank. </w:t>
      </w:r>
      <w:r>
        <w:t xml:space="preserve">Oxford: Hart Publishing. </w:t>
      </w:r>
    </w:p>
    <w:p w14:paraId="1AB89E55" w14:textId="379ED30F" w:rsidR="001D7B5B" w:rsidRPr="007A1E60" w:rsidRDefault="001D7B5B" w:rsidP="00ED0A16">
      <w:pPr>
        <w:spacing w:line="480" w:lineRule="auto"/>
        <w:ind w:left="567" w:hanging="567"/>
      </w:pPr>
    </w:p>
    <w:p w14:paraId="676011E7" w14:textId="77777777" w:rsidR="00025481" w:rsidRPr="00D25818" w:rsidRDefault="00025481" w:rsidP="00ED0A16">
      <w:pPr>
        <w:tabs>
          <w:tab w:val="left" w:pos="709"/>
        </w:tabs>
        <w:spacing w:line="480" w:lineRule="auto"/>
        <w:ind w:left="567" w:hanging="567"/>
      </w:pPr>
    </w:p>
    <w:sectPr w:rsidR="00025481" w:rsidRPr="00D25818" w:rsidSect="00D0602B">
      <w:pgSz w:w="12240" w:h="15840"/>
      <w:pgMar w:top="1440" w:right="1440" w:bottom="1440" w:left="1440" w:header="709" w:footer="709" w:gutter="0"/>
      <w:cols w:space="708"/>
      <w:docGrid w:linePitch="36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5BE0E0E3" w14:textId="77777777" w:rsidR="00EC6C99" w:rsidRDefault="00EC6C99" w:rsidP="003368DD">
      <w:r>
        <w:separator/>
      </w:r>
    </w:p>
  </w:endnote>
  <w:endnote w:type="continuationSeparator" w:id="0">
    <w:p w14:paraId="3A9575E7" w14:textId="77777777" w:rsidR="00EC6C99" w:rsidRDefault="00EC6C99" w:rsidP="003368D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auto"/>
    <w:pitch w:val="variable"/>
    <w:sig w:usb0="E00002FF" w:usb1="4000ACFF" w:usb2="00000001" w:usb3="00000000" w:csb0="0000019F" w:csb1="00000000"/>
  </w:font>
  <w:font w:name="ＭＳ 明朝">
    <w:charset w:val="80"/>
    <w:family w:val="auto"/>
    <w:pitch w:val="variable"/>
    <w:sig w:usb0="E00002FF" w:usb1="6AC7FDFB" w:usb2="08000012" w:usb3="00000000" w:csb0="0002009F" w:csb1="00000000"/>
  </w:font>
  <w:font w:name="Times New Roman">
    <w:panose1 w:val="02020603050405020304"/>
    <w:charset w:val="00"/>
    <w:family w:val="auto"/>
    <w:pitch w:val="variable"/>
    <w:sig w:usb0="E0002AEF" w:usb1="C0007841" w:usb2="00000009" w:usb3="00000000" w:csb0="000001FF" w:csb1="00000000"/>
  </w:font>
  <w:font w:name="ＭＳ ゴシック">
    <w:charset w:val="80"/>
    <w:family w:val="auto"/>
    <w:pitch w:val="variable"/>
    <w:sig w:usb0="E00002FF" w:usb1="6AC7FDFB" w:usb2="08000012" w:usb3="00000000" w:csb0="0002009F" w:csb1="00000000"/>
  </w:font>
  <w:font w:name="Lucida Grande">
    <w:panose1 w:val="020B0600040502020204"/>
    <w:charset w:val="00"/>
    <w:family w:val="auto"/>
    <w:pitch w:val="variable"/>
    <w:sig w:usb0="E1000AEF" w:usb1="5000A1FF" w:usb2="00000000" w:usb3="00000000" w:csb0="000001BF" w:csb1="00000000"/>
  </w:font>
  <w:font w:name="Arial">
    <w:panose1 w:val="020B0604020202020204"/>
    <w:charset w:val="00"/>
    <w:family w:val="auto"/>
    <w:pitch w:val="variable"/>
    <w:sig w:usb0="E0002AFF" w:usb1="C0007843" w:usb2="00000009" w:usb3="00000000" w:csb0="000001FF" w:csb1="00000000"/>
  </w:font>
  <w:font w:name="Cambria">
    <w:panose1 w:val="02040503050406030204"/>
    <w:charset w:val="00"/>
    <w:family w:val="auto"/>
    <w:pitch w:val="variable"/>
    <w:sig w:usb0="E00002FF" w:usb1="400004FF" w:usb2="00000000" w:usb3="00000000" w:csb0="0000019F" w:csb1="00000000"/>
  </w:font>
</w:fonts>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05DDC63A" w14:textId="77777777" w:rsidR="00EC6C99" w:rsidRDefault="00EC6C99" w:rsidP="003368DD">
      <w:r>
        <w:separator/>
      </w:r>
    </w:p>
  </w:footnote>
  <w:footnote w:type="continuationSeparator" w:id="0">
    <w:p w14:paraId="314C7CAB" w14:textId="77777777" w:rsidR="00EC6C99" w:rsidRDefault="00EC6C99" w:rsidP="003368DD">
      <w:r>
        <w:continuationSeparator/>
      </w:r>
    </w:p>
  </w:footnote>
</w:footnotes>
</file>

<file path=word/header1.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400311AF" w14:textId="77777777" w:rsidR="000246B6" w:rsidRDefault="000246B6" w:rsidP="003368DD">
    <w:pPr>
      <w:pStyle w:val="Head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14:paraId="0D66E8F1" w14:textId="77777777" w:rsidR="000246B6" w:rsidRDefault="000246B6" w:rsidP="003368DD">
    <w:pPr>
      <w:pStyle w:val="Header"/>
      <w:ind w:right="360"/>
    </w:pPr>
  </w:p>
</w:hdr>
</file>

<file path=word/header2.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33587CDE" w14:textId="77777777" w:rsidR="000246B6" w:rsidRDefault="000246B6" w:rsidP="003368DD">
    <w:pPr>
      <w:pStyle w:val="Head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sidR="00EC6C99">
      <w:rPr>
        <w:rStyle w:val="PageNumber"/>
        <w:noProof/>
      </w:rPr>
      <w:t>1</w:t>
    </w:r>
    <w:r>
      <w:rPr>
        <w:rStyle w:val="PageNumber"/>
      </w:rPr>
      <w:fldChar w:fldCharType="end"/>
    </w:r>
  </w:p>
  <w:p w14:paraId="7A01D515" w14:textId="77777777" w:rsidR="000246B6" w:rsidRDefault="000246B6" w:rsidP="003368DD">
    <w:pPr>
      <w:pStyle w:val="Header"/>
      <w:ind w:right="360"/>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20"/>
  <w:characterSpacingControl w:val="doNotCompress"/>
  <w:savePreviewPicture/>
  <w:footnotePr>
    <w:footnote w:id="-1"/>
    <w:footnote w:id="0"/>
  </w:footnotePr>
  <w:endnotePr>
    <w:pos w:val="sectEnd"/>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8587F"/>
    <w:rsid w:val="00000012"/>
    <w:rsid w:val="0000019F"/>
    <w:rsid w:val="000043DA"/>
    <w:rsid w:val="000045FC"/>
    <w:rsid w:val="00004CFD"/>
    <w:rsid w:val="000053EB"/>
    <w:rsid w:val="00005AB4"/>
    <w:rsid w:val="00005B2E"/>
    <w:rsid w:val="00006A1E"/>
    <w:rsid w:val="000077AE"/>
    <w:rsid w:val="00007D6D"/>
    <w:rsid w:val="00011B5A"/>
    <w:rsid w:val="00011DDF"/>
    <w:rsid w:val="00011F9A"/>
    <w:rsid w:val="00012621"/>
    <w:rsid w:val="000145A7"/>
    <w:rsid w:val="0001462D"/>
    <w:rsid w:val="00015064"/>
    <w:rsid w:val="000164D3"/>
    <w:rsid w:val="00016A73"/>
    <w:rsid w:val="000171D3"/>
    <w:rsid w:val="000173F2"/>
    <w:rsid w:val="00017AF7"/>
    <w:rsid w:val="00020B3E"/>
    <w:rsid w:val="000246B6"/>
    <w:rsid w:val="00025481"/>
    <w:rsid w:val="000254FC"/>
    <w:rsid w:val="00025959"/>
    <w:rsid w:val="00025CFF"/>
    <w:rsid w:val="00026AF6"/>
    <w:rsid w:val="00027CBE"/>
    <w:rsid w:val="00027DC0"/>
    <w:rsid w:val="000310FF"/>
    <w:rsid w:val="000331C0"/>
    <w:rsid w:val="00033289"/>
    <w:rsid w:val="00034127"/>
    <w:rsid w:val="00036C30"/>
    <w:rsid w:val="00036E1E"/>
    <w:rsid w:val="000376E9"/>
    <w:rsid w:val="000400ED"/>
    <w:rsid w:val="00040926"/>
    <w:rsid w:val="00042A45"/>
    <w:rsid w:val="0004306B"/>
    <w:rsid w:val="00043BE5"/>
    <w:rsid w:val="00044BE5"/>
    <w:rsid w:val="000451F7"/>
    <w:rsid w:val="000452FB"/>
    <w:rsid w:val="0004677C"/>
    <w:rsid w:val="0004796E"/>
    <w:rsid w:val="00047CC5"/>
    <w:rsid w:val="00050A10"/>
    <w:rsid w:val="000527FF"/>
    <w:rsid w:val="00053E2B"/>
    <w:rsid w:val="000543C9"/>
    <w:rsid w:val="00055392"/>
    <w:rsid w:val="00056381"/>
    <w:rsid w:val="000563C2"/>
    <w:rsid w:val="00057136"/>
    <w:rsid w:val="000578A1"/>
    <w:rsid w:val="000610DD"/>
    <w:rsid w:val="0006145E"/>
    <w:rsid w:val="00063BC4"/>
    <w:rsid w:val="00064124"/>
    <w:rsid w:val="00065541"/>
    <w:rsid w:val="0007029B"/>
    <w:rsid w:val="000707DC"/>
    <w:rsid w:val="00070B7D"/>
    <w:rsid w:val="00071400"/>
    <w:rsid w:val="000717E2"/>
    <w:rsid w:val="000723D5"/>
    <w:rsid w:val="000730FD"/>
    <w:rsid w:val="0007469D"/>
    <w:rsid w:val="0007474B"/>
    <w:rsid w:val="00074CB9"/>
    <w:rsid w:val="0007512A"/>
    <w:rsid w:val="000756C1"/>
    <w:rsid w:val="0007596F"/>
    <w:rsid w:val="00076404"/>
    <w:rsid w:val="0007695D"/>
    <w:rsid w:val="000818B8"/>
    <w:rsid w:val="000859EE"/>
    <w:rsid w:val="00085C41"/>
    <w:rsid w:val="000861DA"/>
    <w:rsid w:val="00087614"/>
    <w:rsid w:val="00087B11"/>
    <w:rsid w:val="00087FD5"/>
    <w:rsid w:val="0009099A"/>
    <w:rsid w:val="00092668"/>
    <w:rsid w:val="00094EB3"/>
    <w:rsid w:val="00094F6E"/>
    <w:rsid w:val="00094FA5"/>
    <w:rsid w:val="00097C54"/>
    <w:rsid w:val="000A0E6E"/>
    <w:rsid w:val="000A476B"/>
    <w:rsid w:val="000A5E6C"/>
    <w:rsid w:val="000A768C"/>
    <w:rsid w:val="000A77BB"/>
    <w:rsid w:val="000B10B3"/>
    <w:rsid w:val="000B1A0E"/>
    <w:rsid w:val="000B338D"/>
    <w:rsid w:val="000B4A2C"/>
    <w:rsid w:val="000B682B"/>
    <w:rsid w:val="000B6CEA"/>
    <w:rsid w:val="000B735F"/>
    <w:rsid w:val="000B73A1"/>
    <w:rsid w:val="000B74BF"/>
    <w:rsid w:val="000B79F7"/>
    <w:rsid w:val="000C1732"/>
    <w:rsid w:val="000C18B6"/>
    <w:rsid w:val="000C3CE6"/>
    <w:rsid w:val="000C5ECF"/>
    <w:rsid w:val="000C736C"/>
    <w:rsid w:val="000C7B86"/>
    <w:rsid w:val="000C7D15"/>
    <w:rsid w:val="000D0B19"/>
    <w:rsid w:val="000D0EF3"/>
    <w:rsid w:val="000D0F06"/>
    <w:rsid w:val="000D10FE"/>
    <w:rsid w:val="000D259D"/>
    <w:rsid w:val="000D35E4"/>
    <w:rsid w:val="000D4551"/>
    <w:rsid w:val="000D4676"/>
    <w:rsid w:val="000D6665"/>
    <w:rsid w:val="000E006E"/>
    <w:rsid w:val="000E08A8"/>
    <w:rsid w:val="000E1744"/>
    <w:rsid w:val="000E2492"/>
    <w:rsid w:val="000E3214"/>
    <w:rsid w:val="000E4CB9"/>
    <w:rsid w:val="000E57FB"/>
    <w:rsid w:val="000E706D"/>
    <w:rsid w:val="000E7286"/>
    <w:rsid w:val="000F0B36"/>
    <w:rsid w:val="000F1537"/>
    <w:rsid w:val="000F19F0"/>
    <w:rsid w:val="000F244D"/>
    <w:rsid w:val="000F2B0E"/>
    <w:rsid w:val="000F31CD"/>
    <w:rsid w:val="000F553E"/>
    <w:rsid w:val="000F6AA6"/>
    <w:rsid w:val="000F6CF0"/>
    <w:rsid w:val="000F7940"/>
    <w:rsid w:val="000F7D37"/>
    <w:rsid w:val="00101161"/>
    <w:rsid w:val="00102876"/>
    <w:rsid w:val="0010331E"/>
    <w:rsid w:val="0010334C"/>
    <w:rsid w:val="00104369"/>
    <w:rsid w:val="00104446"/>
    <w:rsid w:val="00105E01"/>
    <w:rsid w:val="001101AF"/>
    <w:rsid w:val="00112EAB"/>
    <w:rsid w:val="00113E90"/>
    <w:rsid w:val="00120142"/>
    <w:rsid w:val="0012023C"/>
    <w:rsid w:val="00120696"/>
    <w:rsid w:val="0012117C"/>
    <w:rsid w:val="00122A4E"/>
    <w:rsid w:val="0012338F"/>
    <w:rsid w:val="00123E8A"/>
    <w:rsid w:val="0012540F"/>
    <w:rsid w:val="001257EA"/>
    <w:rsid w:val="00125B1E"/>
    <w:rsid w:val="00126775"/>
    <w:rsid w:val="00127835"/>
    <w:rsid w:val="001302D3"/>
    <w:rsid w:val="00132537"/>
    <w:rsid w:val="00132B2E"/>
    <w:rsid w:val="001344C1"/>
    <w:rsid w:val="00135406"/>
    <w:rsid w:val="00135DC3"/>
    <w:rsid w:val="00135FC8"/>
    <w:rsid w:val="001416BB"/>
    <w:rsid w:val="00142D2D"/>
    <w:rsid w:val="00144527"/>
    <w:rsid w:val="0014486F"/>
    <w:rsid w:val="001453AB"/>
    <w:rsid w:val="001464C7"/>
    <w:rsid w:val="001472A2"/>
    <w:rsid w:val="0015417D"/>
    <w:rsid w:val="0015439A"/>
    <w:rsid w:val="0015503A"/>
    <w:rsid w:val="001553E4"/>
    <w:rsid w:val="00155C71"/>
    <w:rsid w:val="00157233"/>
    <w:rsid w:val="00160850"/>
    <w:rsid w:val="00161457"/>
    <w:rsid w:val="001629E2"/>
    <w:rsid w:val="00167437"/>
    <w:rsid w:val="00171406"/>
    <w:rsid w:val="00172916"/>
    <w:rsid w:val="0017472C"/>
    <w:rsid w:val="00174984"/>
    <w:rsid w:val="00174F1D"/>
    <w:rsid w:val="001777CE"/>
    <w:rsid w:val="00177AE1"/>
    <w:rsid w:val="00177E8F"/>
    <w:rsid w:val="00185110"/>
    <w:rsid w:val="00185BE1"/>
    <w:rsid w:val="001865E8"/>
    <w:rsid w:val="00187079"/>
    <w:rsid w:val="00190173"/>
    <w:rsid w:val="00190D16"/>
    <w:rsid w:val="00191105"/>
    <w:rsid w:val="00192581"/>
    <w:rsid w:val="00194A5B"/>
    <w:rsid w:val="00195452"/>
    <w:rsid w:val="00197836"/>
    <w:rsid w:val="001A01ED"/>
    <w:rsid w:val="001A0704"/>
    <w:rsid w:val="001A0CB5"/>
    <w:rsid w:val="001A1295"/>
    <w:rsid w:val="001A1B85"/>
    <w:rsid w:val="001A3888"/>
    <w:rsid w:val="001A489B"/>
    <w:rsid w:val="001A48B0"/>
    <w:rsid w:val="001A7BE6"/>
    <w:rsid w:val="001B13B2"/>
    <w:rsid w:val="001B312D"/>
    <w:rsid w:val="001B3371"/>
    <w:rsid w:val="001B3649"/>
    <w:rsid w:val="001B3935"/>
    <w:rsid w:val="001B455F"/>
    <w:rsid w:val="001B5121"/>
    <w:rsid w:val="001B588C"/>
    <w:rsid w:val="001B75A6"/>
    <w:rsid w:val="001B7E49"/>
    <w:rsid w:val="001C1EF4"/>
    <w:rsid w:val="001C2EDC"/>
    <w:rsid w:val="001C3176"/>
    <w:rsid w:val="001C33CE"/>
    <w:rsid w:val="001C44B9"/>
    <w:rsid w:val="001C4AE4"/>
    <w:rsid w:val="001C7654"/>
    <w:rsid w:val="001D07EC"/>
    <w:rsid w:val="001D0DB8"/>
    <w:rsid w:val="001D0E68"/>
    <w:rsid w:val="001D6744"/>
    <w:rsid w:val="001D7B5B"/>
    <w:rsid w:val="001E147B"/>
    <w:rsid w:val="001E1745"/>
    <w:rsid w:val="001E17E0"/>
    <w:rsid w:val="001E57EE"/>
    <w:rsid w:val="001E6F01"/>
    <w:rsid w:val="001E7BBE"/>
    <w:rsid w:val="001E7D02"/>
    <w:rsid w:val="001F010E"/>
    <w:rsid w:val="001F096D"/>
    <w:rsid w:val="001F3961"/>
    <w:rsid w:val="001F51C9"/>
    <w:rsid w:val="001F51E1"/>
    <w:rsid w:val="001F58D2"/>
    <w:rsid w:val="001F5E28"/>
    <w:rsid w:val="001F716D"/>
    <w:rsid w:val="001F739F"/>
    <w:rsid w:val="001F7E6F"/>
    <w:rsid w:val="00200EEA"/>
    <w:rsid w:val="00201402"/>
    <w:rsid w:val="00203194"/>
    <w:rsid w:val="00203F34"/>
    <w:rsid w:val="00204255"/>
    <w:rsid w:val="002045C9"/>
    <w:rsid w:val="00205FC1"/>
    <w:rsid w:val="00205FF7"/>
    <w:rsid w:val="00206CF0"/>
    <w:rsid w:val="00210523"/>
    <w:rsid w:val="0021057C"/>
    <w:rsid w:val="00213C4D"/>
    <w:rsid w:val="00214DBB"/>
    <w:rsid w:val="002154BE"/>
    <w:rsid w:val="00222424"/>
    <w:rsid w:val="00222B65"/>
    <w:rsid w:val="0022345E"/>
    <w:rsid w:val="002252BA"/>
    <w:rsid w:val="002252F8"/>
    <w:rsid w:val="0022565D"/>
    <w:rsid w:val="00225F61"/>
    <w:rsid w:val="00226A66"/>
    <w:rsid w:val="002274CF"/>
    <w:rsid w:val="0022797E"/>
    <w:rsid w:val="00230B20"/>
    <w:rsid w:val="00231381"/>
    <w:rsid w:val="00233161"/>
    <w:rsid w:val="00233B3F"/>
    <w:rsid w:val="00235EB2"/>
    <w:rsid w:val="00236BD6"/>
    <w:rsid w:val="00236F7B"/>
    <w:rsid w:val="00237483"/>
    <w:rsid w:val="00241ECC"/>
    <w:rsid w:val="002427F8"/>
    <w:rsid w:val="00242DEC"/>
    <w:rsid w:val="0024384E"/>
    <w:rsid w:val="0024457A"/>
    <w:rsid w:val="00247548"/>
    <w:rsid w:val="0024771C"/>
    <w:rsid w:val="00247931"/>
    <w:rsid w:val="00247A1B"/>
    <w:rsid w:val="00247ECD"/>
    <w:rsid w:val="002520C1"/>
    <w:rsid w:val="00252AD1"/>
    <w:rsid w:val="00253267"/>
    <w:rsid w:val="0025444A"/>
    <w:rsid w:val="00255227"/>
    <w:rsid w:val="00255D70"/>
    <w:rsid w:val="00256F47"/>
    <w:rsid w:val="002578F9"/>
    <w:rsid w:val="0026018C"/>
    <w:rsid w:val="00260660"/>
    <w:rsid w:val="0026137A"/>
    <w:rsid w:val="002629A0"/>
    <w:rsid w:val="00262B08"/>
    <w:rsid w:val="002644AA"/>
    <w:rsid w:val="002651DB"/>
    <w:rsid w:val="00265AF6"/>
    <w:rsid w:val="002702A7"/>
    <w:rsid w:val="00270E23"/>
    <w:rsid w:val="00272B3F"/>
    <w:rsid w:val="00272E4C"/>
    <w:rsid w:val="00273CF7"/>
    <w:rsid w:val="00275399"/>
    <w:rsid w:val="002761AB"/>
    <w:rsid w:val="00276916"/>
    <w:rsid w:val="002771A9"/>
    <w:rsid w:val="00277B5F"/>
    <w:rsid w:val="00282153"/>
    <w:rsid w:val="002822A3"/>
    <w:rsid w:val="00283D8F"/>
    <w:rsid w:val="00284434"/>
    <w:rsid w:val="00284F29"/>
    <w:rsid w:val="00285AF1"/>
    <w:rsid w:val="00285E7D"/>
    <w:rsid w:val="002902A4"/>
    <w:rsid w:val="00291451"/>
    <w:rsid w:val="0029240B"/>
    <w:rsid w:val="002938F5"/>
    <w:rsid w:val="00294376"/>
    <w:rsid w:val="00294C8E"/>
    <w:rsid w:val="002952C5"/>
    <w:rsid w:val="0029598B"/>
    <w:rsid w:val="00295ED2"/>
    <w:rsid w:val="002A0492"/>
    <w:rsid w:val="002A2776"/>
    <w:rsid w:val="002A2D97"/>
    <w:rsid w:val="002A3830"/>
    <w:rsid w:val="002A59B5"/>
    <w:rsid w:val="002B30D8"/>
    <w:rsid w:val="002B3246"/>
    <w:rsid w:val="002B4E52"/>
    <w:rsid w:val="002B5F59"/>
    <w:rsid w:val="002B71EF"/>
    <w:rsid w:val="002C03B8"/>
    <w:rsid w:val="002C066F"/>
    <w:rsid w:val="002C13E8"/>
    <w:rsid w:val="002C1C2C"/>
    <w:rsid w:val="002C5093"/>
    <w:rsid w:val="002C797D"/>
    <w:rsid w:val="002D00CE"/>
    <w:rsid w:val="002D0E91"/>
    <w:rsid w:val="002D152E"/>
    <w:rsid w:val="002D7058"/>
    <w:rsid w:val="002D7745"/>
    <w:rsid w:val="002D7A80"/>
    <w:rsid w:val="002D7C88"/>
    <w:rsid w:val="002D7F0A"/>
    <w:rsid w:val="002E019B"/>
    <w:rsid w:val="002E032D"/>
    <w:rsid w:val="002E0375"/>
    <w:rsid w:val="002E0574"/>
    <w:rsid w:val="002E1BBC"/>
    <w:rsid w:val="002E1FB2"/>
    <w:rsid w:val="002E207D"/>
    <w:rsid w:val="002E3C47"/>
    <w:rsid w:val="002E412E"/>
    <w:rsid w:val="002E5900"/>
    <w:rsid w:val="002E5906"/>
    <w:rsid w:val="002E599C"/>
    <w:rsid w:val="002E63A2"/>
    <w:rsid w:val="002E7B47"/>
    <w:rsid w:val="002E7BAF"/>
    <w:rsid w:val="002F1257"/>
    <w:rsid w:val="002F169D"/>
    <w:rsid w:val="002F1DB8"/>
    <w:rsid w:val="002F33AD"/>
    <w:rsid w:val="002F6653"/>
    <w:rsid w:val="002F7E0B"/>
    <w:rsid w:val="00300494"/>
    <w:rsid w:val="00300F29"/>
    <w:rsid w:val="0030152A"/>
    <w:rsid w:val="003056AF"/>
    <w:rsid w:val="00305D1C"/>
    <w:rsid w:val="00305E53"/>
    <w:rsid w:val="003064AC"/>
    <w:rsid w:val="00310233"/>
    <w:rsid w:val="00315928"/>
    <w:rsid w:val="003218FE"/>
    <w:rsid w:val="00322428"/>
    <w:rsid w:val="003229BC"/>
    <w:rsid w:val="00322B93"/>
    <w:rsid w:val="00323248"/>
    <w:rsid w:val="0032646A"/>
    <w:rsid w:val="0032670D"/>
    <w:rsid w:val="00327094"/>
    <w:rsid w:val="00327213"/>
    <w:rsid w:val="00332888"/>
    <w:rsid w:val="00332947"/>
    <w:rsid w:val="00334554"/>
    <w:rsid w:val="003353DB"/>
    <w:rsid w:val="003368DD"/>
    <w:rsid w:val="003368E1"/>
    <w:rsid w:val="00336C19"/>
    <w:rsid w:val="00340C98"/>
    <w:rsid w:val="00341272"/>
    <w:rsid w:val="00342A4A"/>
    <w:rsid w:val="003460B7"/>
    <w:rsid w:val="0034627D"/>
    <w:rsid w:val="00351A06"/>
    <w:rsid w:val="0035251F"/>
    <w:rsid w:val="003558BB"/>
    <w:rsid w:val="0035622D"/>
    <w:rsid w:val="00356B3D"/>
    <w:rsid w:val="00361233"/>
    <w:rsid w:val="0036147A"/>
    <w:rsid w:val="0036221E"/>
    <w:rsid w:val="003653F5"/>
    <w:rsid w:val="003662A8"/>
    <w:rsid w:val="00367E4F"/>
    <w:rsid w:val="00371C92"/>
    <w:rsid w:val="0037233C"/>
    <w:rsid w:val="0037633B"/>
    <w:rsid w:val="00377848"/>
    <w:rsid w:val="00377D68"/>
    <w:rsid w:val="00380CB9"/>
    <w:rsid w:val="00382251"/>
    <w:rsid w:val="0038312B"/>
    <w:rsid w:val="003843FA"/>
    <w:rsid w:val="00385138"/>
    <w:rsid w:val="00386D86"/>
    <w:rsid w:val="00387394"/>
    <w:rsid w:val="003875C6"/>
    <w:rsid w:val="00391278"/>
    <w:rsid w:val="00391C49"/>
    <w:rsid w:val="00392B37"/>
    <w:rsid w:val="003930B6"/>
    <w:rsid w:val="00394EB9"/>
    <w:rsid w:val="0039752B"/>
    <w:rsid w:val="003A01CD"/>
    <w:rsid w:val="003A03D3"/>
    <w:rsid w:val="003A22F6"/>
    <w:rsid w:val="003A40BA"/>
    <w:rsid w:val="003A5A1D"/>
    <w:rsid w:val="003A5ED6"/>
    <w:rsid w:val="003A67BB"/>
    <w:rsid w:val="003A7980"/>
    <w:rsid w:val="003B0A05"/>
    <w:rsid w:val="003B0FAD"/>
    <w:rsid w:val="003B1A9F"/>
    <w:rsid w:val="003B1F2A"/>
    <w:rsid w:val="003B45D2"/>
    <w:rsid w:val="003B50B3"/>
    <w:rsid w:val="003B6732"/>
    <w:rsid w:val="003B6899"/>
    <w:rsid w:val="003B7723"/>
    <w:rsid w:val="003C0528"/>
    <w:rsid w:val="003C0587"/>
    <w:rsid w:val="003C0691"/>
    <w:rsid w:val="003C0C05"/>
    <w:rsid w:val="003C48CB"/>
    <w:rsid w:val="003C5621"/>
    <w:rsid w:val="003C5C2D"/>
    <w:rsid w:val="003C7680"/>
    <w:rsid w:val="003D06A4"/>
    <w:rsid w:val="003D351A"/>
    <w:rsid w:val="003D41E4"/>
    <w:rsid w:val="003D48F0"/>
    <w:rsid w:val="003D566F"/>
    <w:rsid w:val="003D6382"/>
    <w:rsid w:val="003D6DF8"/>
    <w:rsid w:val="003E0D2B"/>
    <w:rsid w:val="003E1BEA"/>
    <w:rsid w:val="003E588E"/>
    <w:rsid w:val="003E599F"/>
    <w:rsid w:val="003E6E55"/>
    <w:rsid w:val="003F08D6"/>
    <w:rsid w:val="003F0D2C"/>
    <w:rsid w:val="003F1861"/>
    <w:rsid w:val="003F2AAD"/>
    <w:rsid w:val="003F2C3A"/>
    <w:rsid w:val="003F365B"/>
    <w:rsid w:val="003F3761"/>
    <w:rsid w:val="003F5587"/>
    <w:rsid w:val="003F5654"/>
    <w:rsid w:val="003F6FEA"/>
    <w:rsid w:val="003F7CBF"/>
    <w:rsid w:val="00400140"/>
    <w:rsid w:val="00402B15"/>
    <w:rsid w:val="0040387E"/>
    <w:rsid w:val="004039EF"/>
    <w:rsid w:val="00407E7E"/>
    <w:rsid w:val="00410C74"/>
    <w:rsid w:val="0041213A"/>
    <w:rsid w:val="00412FAA"/>
    <w:rsid w:val="004165C9"/>
    <w:rsid w:val="00416BF5"/>
    <w:rsid w:val="004172B2"/>
    <w:rsid w:val="0041740F"/>
    <w:rsid w:val="0042044A"/>
    <w:rsid w:val="00421D9F"/>
    <w:rsid w:val="004228E3"/>
    <w:rsid w:val="0042294A"/>
    <w:rsid w:val="0042367A"/>
    <w:rsid w:val="0042404F"/>
    <w:rsid w:val="004241E2"/>
    <w:rsid w:val="00425A12"/>
    <w:rsid w:val="00430006"/>
    <w:rsid w:val="0043022A"/>
    <w:rsid w:val="00435C70"/>
    <w:rsid w:val="00436C43"/>
    <w:rsid w:val="00437902"/>
    <w:rsid w:val="0044060D"/>
    <w:rsid w:val="00442351"/>
    <w:rsid w:val="00442D12"/>
    <w:rsid w:val="00442D1F"/>
    <w:rsid w:val="00443177"/>
    <w:rsid w:val="004432D0"/>
    <w:rsid w:val="00445B27"/>
    <w:rsid w:val="004461B5"/>
    <w:rsid w:val="004500B9"/>
    <w:rsid w:val="004502AF"/>
    <w:rsid w:val="00453F7F"/>
    <w:rsid w:val="004541ED"/>
    <w:rsid w:val="00454605"/>
    <w:rsid w:val="00456AD0"/>
    <w:rsid w:val="004609D5"/>
    <w:rsid w:val="00461148"/>
    <w:rsid w:val="00461AA6"/>
    <w:rsid w:val="00462033"/>
    <w:rsid w:val="00463F9C"/>
    <w:rsid w:val="004645CE"/>
    <w:rsid w:val="00467016"/>
    <w:rsid w:val="00470ABA"/>
    <w:rsid w:val="004712FB"/>
    <w:rsid w:val="004717F8"/>
    <w:rsid w:val="00471D7D"/>
    <w:rsid w:val="00471F2E"/>
    <w:rsid w:val="00475C1D"/>
    <w:rsid w:val="00476C6F"/>
    <w:rsid w:val="00476ECA"/>
    <w:rsid w:val="00477D25"/>
    <w:rsid w:val="00477D3E"/>
    <w:rsid w:val="00480216"/>
    <w:rsid w:val="00480A74"/>
    <w:rsid w:val="00480CC2"/>
    <w:rsid w:val="004813AA"/>
    <w:rsid w:val="00481B27"/>
    <w:rsid w:val="00481BB3"/>
    <w:rsid w:val="00482A6A"/>
    <w:rsid w:val="00484D76"/>
    <w:rsid w:val="00485300"/>
    <w:rsid w:val="0048587F"/>
    <w:rsid w:val="00485F7D"/>
    <w:rsid w:val="0048625D"/>
    <w:rsid w:val="004862D0"/>
    <w:rsid w:val="0048636E"/>
    <w:rsid w:val="00487554"/>
    <w:rsid w:val="004876D5"/>
    <w:rsid w:val="00487BDD"/>
    <w:rsid w:val="00490CCA"/>
    <w:rsid w:val="00491056"/>
    <w:rsid w:val="00491198"/>
    <w:rsid w:val="00491E62"/>
    <w:rsid w:val="00492BAF"/>
    <w:rsid w:val="004930E2"/>
    <w:rsid w:val="00493463"/>
    <w:rsid w:val="00496A25"/>
    <w:rsid w:val="004A067B"/>
    <w:rsid w:val="004A12BE"/>
    <w:rsid w:val="004A2058"/>
    <w:rsid w:val="004A39DD"/>
    <w:rsid w:val="004A67C2"/>
    <w:rsid w:val="004A6CD3"/>
    <w:rsid w:val="004A7A1B"/>
    <w:rsid w:val="004A7E35"/>
    <w:rsid w:val="004B3DCD"/>
    <w:rsid w:val="004B5257"/>
    <w:rsid w:val="004B5FB3"/>
    <w:rsid w:val="004B5FEE"/>
    <w:rsid w:val="004B698B"/>
    <w:rsid w:val="004B7317"/>
    <w:rsid w:val="004B7AC7"/>
    <w:rsid w:val="004B7BDC"/>
    <w:rsid w:val="004C0D86"/>
    <w:rsid w:val="004C1429"/>
    <w:rsid w:val="004C1951"/>
    <w:rsid w:val="004C243C"/>
    <w:rsid w:val="004C2B86"/>
    <w:rsid w:val="004C2D06"/>
    <w:rsid w:val="004C4970"/>
    <w:rsid w:val="004C57BF"/>
    <w:rsid w:val="004C5C36"/>
    <w:rsid w:val="004C5D74"/>
    <w:rsid w:val="004D0474"/>
    <w:rsid w:val="004D0BB4"/>
    <w:rsid w:val="004D0CC1"/>
    <w:rsid w:val="004D33C4"/>
    <w:rsid w:val="004D40DD"/>
    <w:rsid w:val="004D7111"/>
    <w:rsid w:val="004E07BE"/>
    <w:rsid w:val="004E0ADB"/>
    <w:rsid w:val="004E1430"/>
    <w:rsid w:val="004E15F7"/>
    <w:rsid w:val="004E1DA3"/>
    <w:rsid w:val="004E2411"/>
    <w:rsid w:val="004E3987"/>
    <w:rsid w:val="004E5375"/>
    <w:rsid w:val="004E5B74"/>
    <w:rsid w:val="004E6D44"/>
    <w:rsid w:val="004E73AD"/>
    <w:rsid w:val="004F447A"/>
    <w:rsid w:val="004F4CBA"/>
    <w:rsid w:val="004F7348"/>
    <w:rsid w:val="004F753C"/>
    <w:rsid w:val="004F7C4C"/>
    <w:rsid w:val="00505954"/>
    <w:rsid w:val="00505C72"/>
    <w:rsid w:val="00506834"/>
    <w:rsid w:val="005107D5"/>
    <w:rsid w:val="00511FC5"/>
    <w:rsid w:val="00512267"/>
    <w:rsid w:val="0051248F"/>
    <w:rsid w:val="005128BA"/>
    <w:rsid w:val="00515D56"/>
    <w:rsid w:val="005212E4"/>
    <w:rsid w:val="005212FC"/>
    <w:rsid w:val="005243F9"/>
    <w:rsid w:val="00525AD9"/>
    <w:rsid w:val="00525F29"/>
    <w:rsid w:val="00526F30"/>
    <w:rsid w:val="005273B9"/>
    <w:rsid w:val="0053138E"/>
    <w:rsid w:val="00531FDA"/>
    <w:rsid w:val="00532AF4"/>
    <w:rsid w:val="00536738"/>
    <w:rsid w:val="0054016A"/>
    <w:rsid w:val="00540FF8"/>
    <w:rsid w:val="00542238"/>
    <w:rsid w:val="0054238D"/>
    <w:rsid w:val="00543540"/>
    <w:rsid w:val="0054368B"/>
    <w:rsid w:val="005436D9"/>
    <w:rsid w:val="00546219"/>
    <w:rsid w:val="00546331"/>
    <w:rsid w:val="0054724F"/>
    <w:rsid w:val="00547885"/>
    <w:rsid w:val="00547FC4"/>
    <w:rsid w:val="0055046F"/>
    <w:rsid w:val="00550E03"/>
    <w:rsid w:val="005524FA"/>
    <w:rsid w:val="00553F14"/>
    <w:rsid w:val="00553FE8"/>
    <w:rsid w:val="005609BD"/>
    <w:rsid w:val="005611C2"/>
    <w:rsid w:val="00561F06"/>
    <w:rsid w:val="0056243B"/>
    <w:rsid w:val="0056274C"/>
    <w:rsid w:val="00564DA4"/>
    <w:rsid w:val="00566818"/>
    <w:rsid w:val="005678E2"/>
    <w:rsid w:val="00567A9B"/>
    <w:rsid w:val="005704FC"/>
    <w:rsid w:val="00571A8D"/>
    <w:rsid w:val="00571B8E"/>
    <w:rsid w:val="005723BD"/>
    <w:rsid w:val="00573AEF"/>
    <w:rsid w:val="005743DE"/>
    <w:rsid w:val="00574881"/>
    <w:rsid w:val="00575076"/>
    <w:rsid w:val="00575A89"/>
    <w:rsid w:val="005760D5"/>
    <w:rsid w:val="0057658C"/>
    <w:rsid w:val="0057753B"/>
    <w:rsid w:val="00581C4B"/>
    <w:rsid w:val="00581D87"/>
    <w:rsid w:val="00581FC6"/>
    <w:rsid w:val="00582617"/>
    <w:rsid w:val="00582650"/>
    <w:rsid w:val="00582E93"/>
    <w:rsid w:val="0058380F"/>
    <w:rsid w:val="00583B08"/>
    <w:rsid w:val="0058439A"/>
    <w:rsid w:val="0058439B"/>
    <w:rsid w:val="00585856"/>
    <w:rsid w:val="00586C6E"/>
    <w:rsid w:val="00587169"/>
    <w:rsid w:val="00587ADC"/>
    <w:rsid w:val="00587AF9"/>
    <w:rsid w:val="00587CC9"/>
    <w:rsid w:val="0059105D"/>
    <w:rsid w:val="005923CC"/>
    <w:rsid w:val="00595241"/>
    <w:rsid w:val="00596130"/>
    <w:rsid w:val="005A05FC"/>
    <w:rsid w:val="005A14BA"/>
    <w:rsid w:val="005A3604"/>
    <w:rsid w:val="005A3B0E"/>
    <w:rsid w:val="005A4E6B"/>
    <w:rsid w:val="005A62E9"/>
    <w:rsid w:val="005A6E54"/>
    <w:rsid w:val="005B0272"/>
    <w:rsid w:val="005B0D16"/>
    <w:rsid w:val="005B12BC"/>
    <w:rsid w:val="005B132D"/>
    <w:rsid w:val="005B1E2B"/>
    <w:rsid w:val="005B257B"/>
    <w:rsid w:val="005B410B"/>
    <w:rsid w:val="005B5939"/>
    <w:rsid w:val="005B6717"/>
    <w:rsid w:val="005B6C4F"/>
    <w:rsid w:val="005B6CE4"/>
    <w:rsid w:val="005B711D"/>
    <w:rsid w:val="005C2260"/>
    <w:rsid w:val="005C2768"/>
    <w:rsid w:val="005C28C0"/>
    <w:rsid w:val="005C42C0"/>
    <w:rsid w:val="005C5CF3"/>
    <w:rsid w:val="005C6CD0"/>
    <w:rsid w:val="005C72BF"/>
    <w:rsid w:val="005C78CC"/>
    <w:rsid w:val="005D02FE"/>
    <w:rsid w:val="005D1792"/>
    <w:rsid w:val="005D1805"/>
    <w:rsid w:val="005D40D2"/>
    <w:rsid w:val="005D6A6C"/>
    <w:rsid w:val="005E1DCD"/>
    <w:rsid w:val="005E2544"/>
    <w:rsid w:val="005E332F"/>
    <w:rsid w:val="005E5391"/>
    <w:rsid w:val="005E6955"/>
    <w:rsid w:val="005F1415"/>
    <w:rsid w:val="005F203A"/>
    <w:rsid w:val="005F20DA"/>
    <w:rsid w:val="005F3650"/>
    <w:rsid w:val="005F3989"/>
    <w:rsid w:val="005F4717"/>
    <w:rsid w:val="005F4AE2"/>
    <w:rsid w:val="005F4E9D"/>
    <w:rsid w:val="00600D62"/>
    <w:rsid w:val="00603A7D"/>
    <w:rsid w:val="00603CBD"/>
    <w:rsid w:val="00606F09"/>
    <w:rsid w:val="006077B5"/>
    <w:rsid w:val="006127D9"/>
    <w:rsid w:val="00614155"/>
    <w:rsid w:val="00615421"/>
    <w:rsid w:val="00615530"/>
    <w:rsid w:val="00615763"/>
    <w:rsid w:val="0061586F"/>
    <w:rsid w:val="00620F65"/>
    <w:rsid w:val="0062123B"/>
    <w:rsid w:val="00622A1D"/>
    <w:rsid w:val="00622DFD"/>
    <w:rsid w:val="00623E97"/>
    <w:rsid w:val="00624D53"/>
    <w:rsid w:val="00624D8C"/>
    <w:rsid w:val="00624EB6"/>
    <w:rsid w:val="00627E3F"/>
    <w:rsid w:val="00630125"/>
    <w:rsid w:val="006301B5"/>
    <w:rsid w:val="006306F3"/>
    <w:rsid w:val="00632CF6"/>
    <w:rsid w:val="00634012"/>
    <w:rsid w:val="006355F6"/>
    <w:rsid w:val="00636866"/>
    <w:rsid w:val="0064114A"/>
    <w:rsid w:val="00642330"/>
    <w:rsid w:val="00642DA3"/>
    <w:rsid w:val="0064521A"/>
    <w:rsid w:val="006474AD"/>
    <w:rsid w:val="006474BA"/>
    <w:rsid w:val="00647BC8"/>
    <w:rsid w:val="0065056E"/>
    <w:rsid w:val="00651168"/>
    <w:rsid w:val="00652F9F"/>
    <w:rsid w:val="00652FE1"/>
    <w:rsid w:val="0065416F"/>
    <w:rsid w:val="0065505E"/>
    <w:rsid w:val="006551FD"/>
    <w:rsid w:val="00656289"/>
    <w:rsid w:val="00656419"/>
    <w:rsid w:val="006579FF"/>
    <w:rsid w:val="006610D7"/>
    <w:rsid w:val="0066365F"/>
    <w:rsid w:val="00663E8A"/>
    <w:rsid w:val="006653D2"/>
    <w:rsid w:val="00665A1A"/>
    <w:rsid w:val="00665BC5"/>
    <w:rsid w:val="00666E62"/>
    <w:rsid w:val="006674E5"/>
    <w:rsid w:val="00667962"/>
    <w:rsid w:val="006704DB"/>
    <w:rsid w:val="006708B6"/>
    <w:rsid w:val="00671B24"/>
    <w:rsid w:val="00671C55"/>
    <w:rsid w:val="00671F46"/>
    <w:rsid w:val="00672510"/>
    <w:rsid w:val="00672558"/>
    <w:rsid w:val="00675353"/>
    <w:rsid w:val="0067536B"/>
    <w:rsid w:val="00676CC0"/>
    <w:rsid w:val="0067734A"/>
    <w:rsid w:val="00677B96"/>
    <w:rsid w:val="00680BD0"/>
    <w:rsid w:val="00680CC4"/>
    <w:rsid w:val="00680D9A"/>
    <w:rsid w:val="00680DE9"/>
    <w:rsid w:val="006817BA"/>
    <w:rsid w:val="00682655"/>
    <w:rsid w:val="00682CB6"/>
    <w:rsid w:val="00682E45"/>
    <w:rsid w:val="006847CE"/>
    <w:rsid w:val="006849BD"/>
    <w:rsid w:val="00684F00"/>
    <w:rsid w:val="00684F92"/>
    <w:rsid w:val="00687453"/>
    <w:rsid w:val="00691BEB"/>
    <w:rsid w:val="006928EE"/>
    <w:rsid w:val="006952FA"/>
    <w:rsid w:val="00695E69"/>
    <w:rsid w:val="00696025"/>
    <w:rsid w:val="0069707C"/>
    <w:rsid w:val="0069772B"/>
    <w:rsid w:val="006A014A"/>
    <w:rsid w:val="006A0621"/>
    <w:rsid w:val="006A1532"/>
    <w:rsid w:val="006A27DF"/>
    <w:rsid w:val="006A2EDF"/>
    <w:rsid w:val="006A3192"/>
    <w:rsid w:val="006A401C"/>
    <w:rsid w:val="006A4580"/>
    <w:rsid w:val="006B086B"/>
    <w:rsid w:val="006B1106"/>
    <w:rsid w:val="006B1895"/>
    <w:rsid w:val="006B1C42"/>
    <w:rsid w:val="006B2259"/>
    <w:rsid w:val="006B2AA7"/>
    <w:rsid w:val="006B547D"/>
    <w:rsid w:val="006B5A20"/>
    <w:rsid w:val="006B5CF1"/>
    <w:rsid w:val="006B6EDB"/>
    <w:rsid w:val="006B7799"/>
    <w:rsid w:val="006B7EDE"/>
    <w:rsid w:val="006C0028"/>
    <w:rsid w:val="006C012D"/>
    <w:rsid w:val="006C0951"/>
    <w:rsid w:val="006C0C3F"/>
    <w:rsid w:val="006C1A32"/>
    <w:rsid w:val="006C27B6"/>
    <w:rsid w:val="006C2BB9"/>
    <w:rsid w:val="006C3D95"/>
    <w:rsid w:val="006C468F"/>
    <w:rsid w:val="006C5193"/>
    <w:rsid w:val="006C6308"/>
    <w:rsid w:val="006C650D"/>
    <w:rsid w:val="006D3395"/>
    <w:rsid w:val="006D4ABD"/>
    <w:rsid w:val="006D528D"/>
    <w:rsid w:val="006D628F"/>
    <w:rsid w:val="006D6F78"/>
    <w:rsid w:val="006E0052"/>
    <w:rsid w:val="006E145C"/>
    <w:rsid w:val="006E151A"/>
    <w:rsid w:val="006E21A0"/>
    <w:rsid w:val="006E26F3"/>
    <w:rsid w:val="006E2F50"/>
    <w:rsid w:val="006E3660"/>
    <w:rsid w:val="006E4F2E"/>
    <w:rsid w:val="006E668C"/>
    <w:rsid w:val="006E7643"/>
    <w:rsid w:val="006F0665"/>
    <w:rsid w:val="006F09D9"/>
    <w:rsid w:val="006F0F2D"/>
    <w:rsid w:val="006F144D"/>
    <w:rsid w:val="006F14B1"/>
    <w:rsid w:val="006F2BFD"/>
    <w:rsid w:val="006F2DC6"/>
    <w:rsid w:val="006F2DD2"/>
    <w:rsid w:val="006F4080"/>
    <w:rsid w:val="006F46F3"/>
    <w:rsid w:val="006F4EF1"/>
    <w:rsid w:val="006F5B3B"/>
    <w:rsid w:val="006F6BCA"/>
    <w:rsid w:val="00700E16"/>
    <w:rsid w:val="00704E51"/>
    <w:rsid w:val="00706119"/>
    <w:rsid w:val="00706F21"/>
    <w:rsid w:val="00710D68"/>
    <w:rsid w:val="00713159"/>
    <w:rsid w:val="007134EF"/>
    <w:rsid w:val="007140CC"/>
    <w:rsid w:val="00714174"/>
    <w:rsid w:val="00714740"/>
    <w:rsid w:val="00715DD4"/>
    <w:rsid w:val="007162A0"/>
    <w:rsid w:val="007164A1"/>
    <w:rsid w:val="007207A4"/>
    <w:rsid w:val="0072128C"/>
    <w:rsid w:val="0072282E"/>
    <w:rsid w:val="007236CD"/>
    <w:rsid w:val="00724034"/>
    <w:rsid w:val="00724FAA"/>
    <w:rsid w:val="007256D0"/>
    <w:rsid w:val="00726E4D"/>
    <w:rsid w:val="00727005"/>
    <w:rsid w:val="00727474"/>
    <w:rsid w:val="00727C6C"/>
    <w:rsid w:val="00730640"/>
    <w:rsid w:val="00730ED4"/>
    <w:rsid w:val="007334D7"/>
    <w:rsid w:val="00734B5E"/>
    <w:rsid w:val="00734BE1"/>
    <w:rsid w:val="00740041"/>
    <w:rsid w:val="00740274"/>
    <w:rsid w:val="007432F4"/>
    <w:rsid w:val="0074452A"/>
    <w:rsid w:val="00744AD9"/>
    <w:rsid w:val="00745559"/>
    <w:rsid w:val="00745AEC"/>
    <w:rsid w:val="00745E0A"/>
    <w:rsid w:val="00747C50"/>
    <w:rsid w:val="007518DC"/>
    <w:rsid w:val="0075203A"/>
    <w:rsid w:val="00752833"/>
    <w:rsid w:val="007541C4"/>
    <w:rsid w:val="007546A2"/>
    <w:rsid w:val="00754E85"/>
    <w:rsid w:val="00755A0C"/>
    <w:rsid w:val="00756552"/>
    <w:rsid w:val="007572FF"/>
    <w:rsid w:val="00757A9D"/>
    <w:rsid w:val="00760CFC"/>
    <w:rsid w:val="00760CFD"/>
    <w:rsid w:val="00761209"/>
    <w:rsid w:val="00762126"/>
    <w:rsid w:val="00762E64"/>
    <w:rsid w:val="0076370E"/>
    <w:rsid w:val="00763DD0"/>
    <w:rsid w:val="00765EA2"/>
    <w:rsid w:val="00771031"/>
    <w:rsid w:val="0077156A"/>
    <w:rsid w:val="00774538"/>
    <w:rsid w:val="00774F34"/>
    <w:rsid w:val="0077603C"/>
    <w:rsid w:val="007803CC"/>
    <w:rsid w:val="0078085B"/>
    <w:rsid w:val="0078137E"/>
    <w:rsid w:val="00782111"/>
    <w:rsid w:val="007839A6"/>
    <w:rsid w:val="00785AC5"/>
    <w:rsid w:val="00785B88"/>
    <w:rsid w:val="00786B5A"/>
    <w:rsid w:val="00787F96"/>
    <w:rsid w:val="00790142"/>
    <w:rsid w:val="007902F5"/>
    <w:rsid w:val="00790771"/>
    <w:rsid w:val="00791816"/>
    <w:rsid w:val="00791900"/>
    <w:rsid w:val="0079347A"/>
    <w:rsid w:val="007944EF"/>
    <w:rsid w:val="007968C5"/>
    <w:rsid w:val="007A1E60"/>
    <w:rsid w:val="007A60ED"/>
    <w:rsid w:val="007A692A"/>
    <w:rsid w:val="007A7671"/>
    <w:rsid w:val="007B03D2"/>
    <w:rsid w:val="007B10CE"/>
    <w:rsid w:val="007B3416"/>
    <w:rsid w:val="007B5585"/>
    <w:rsid w:val="007B69E1"/>
    <w:rsid w:val="007B6B74"/>
    <w:rsid w:val="007B7F43"/>
    <w:rsid w:val="007C1158"/>
    <w:rsid w:val="007C129E"/>
    <w:rsid w:val="007C2DD6"/>
    <w:rsid w:val="007C4438"/>
    <w:rsid w:val="007C6ADA"/>
    <w:rsid w:val="007C6C9E"/>
    <w:rsid w:val="007D0B54"/>
    <w:rsid w:val="007D0FC9"/>
    <w:rsid w:val="007D1740"/>
    <w:rsid w:val="007D1835"/>
    <w:rsid w:val="007D1BDA"/>
    <w:rsid w:val="007D2CEA"/>
    <w:rsid w:val="007D34BD"/>
    <w:rsid w:val="007D3B42"/>
    <w:rsid w:val="007D7803"/>
    <w:rsid w:val="007E17D4"/>
    <w:rsid w:val="007E37F4"/>
    <w:rsid w:val="007E40BA"/>
    <w:rsid w:val="007E41DF"/>
    <w:rsid w:val="007E4249"/>
    <w:rsid w:val="007E4789"/>
    <w:rsid w:val="007E5795"/>
    <w:rsid w:val="007E650A"/>
    <w:rsid w:val="007E662F"/>
    <w:rsid w:val="007F0F52"/>
    <w:rsid w:val="007F25B1"/>
    <w:rsid w:val="007F346E"/>
    <w:rsid w:val="007F3A8F"/>
    <w:rsid w:val="007F64B0"/>
    <w:rsid w:val="0080038A"/>
    <w:rsid w:val="008006FC"/>
    <w:rsid w:val="00801C6D"/>
    <w:rsid w:val="00803A7C"/>
    <w:rsid w:val="0080449A"/>
    <w:rsid w:val="00804E7E"/>
    <w:rsid w:val="00806E05"/>
    <w:rsid w:val="008109D9"/>
    <w:rsid w:val="00810C27"/>
    <w:rsid w:val="00810E58"/>
    <w:rsid w:val="008121A8"/>
    <w:rsid w:val="0081225A"/>
    <w:rsid w:val="0081254E"/>
    <w:rsid w:val="00812B68"/>
    <w:rsid w:val="00813510"/>
    <w:rsid w:val="0081372E"/>
    <w:rsid w:val="0081441B"/>
    <w:rsid w:val="00814534"/>
    <w:rsid w:val="008149C8"/>
    <w:rsid w:val="00816A7E"/>
    <w:rsid w:val="00817797"/>
    <w:rsid w:val="00820C6B"/>
    <w:rsid w:val="00821B31"/>
    <w:rsid w:val="00821F46"/>
    <w:rsid w:val="00822142"/>
    <w:rsid w:val="008242A2"/>
    <w:rsid w:val="00824320"/>
    <w:rsid w:val="00827C3E"/>
    <w:rsid w:val="00830827"/>
    <w:rsid w:val="00830E65"/>
    <w:rsid w:val="00830FE2"/>
    <w:rsid w:val="008311A6"/>
    <w:rsid w:val="0083299F"/>
    <w:rsid w:val="008347E9"/>
    <w:rsid w:val="008358A8"/>
    <w:rsid w:val="00836BC7"/>
    <w:rsid w:val="00837F0F"/>
    <w:rsid w:val="00840B77"/>
    <w:rsid w:val="00840EB6"/>
    <w:rsid w:val="00841AAD"/>
    <w:rsid w:val="00841BAD"/>
    <w:rsid w:val="00842D8D"/>
    <w:rsid w:val="00843C51"/>
    <w:rsid w:val="00844622"/>
    <w:rsid w:val="00844AD0"/>
    <w:rsid w:val="00845643"/>
    <w:rsid w:val="0084633D"/>
    <w:rsid w:val="008471A7"/>
    <w:rsid w:val="008527BD"/>
    <w:rsid w:val="008543A1"/>
    <w:rsid w:val="0085508B"/>
    <w:rsid w:val="008555F7"/>
    <w:rsid w:val="00861144"/>
    <w:rsid w:val="0086174F"/>
    <w:rsid w:val="00861C94"/>
    <w:rsid w:val="00862EE1"/>
    <w:rsid w:val="008630F8"/>
    <w:rsid w:val="00866244"/>
    <w:rsid w:val="00870083"/>
    <w:rsid w:val="00874761"/>
    <w:rsid w:val="008757B8"/>
    <w:rsid w:val="008758A6"/>
    <w:rsid w:val="00875DF6"/>
    <w:rsid w:val="008762E7"/>
    <w:rsid w:val="00876580"/>
    <w:rsid w:val="00876888"/>
    <w:rsid w:val="00876BCD"/>
    <w:rsid w:val="008779FC"/>
    <w:rsid w:val="00877F44"/>
    <w:rsid w:val="00880670"/>
    <w:rsid w:val="00880D02"/>
    <w:rsid w:val="00881C41"/>
    <w:rsid w:val="008823A0"/>
    <w:rsid w:val="00883208"/>
    <w:rsid w:val="008843A4"/>
    <w:rsid w:val="008843F1"/>
    <w:rsid w:val="00886B6E"/>
    <w:rsid w:val="00887B7C"/>
    <w:rsid w:val="00890A48"/>
    <w:rsid w:val="00892DE5"/>
    <w:rsid w:val="0089455B"/>
    <w:rsid w:val="00895EB7"/>
    <w:rsid w:val="00896720"/>
    <w:rsid w:val="00897F6A"/>
    <w:rsid w:val="008A0194"/>
    <w:rsid w:val="008A0380"/>
    <w:rsid w:val="008A23EA"/>
    <w:rsid w:val="008A2652"/>
    <w:rsid w:val="008A2F45"/>
    <w:rsid w:val="008A4E38"/>
    <w:rsid w:val="008A535A"/>
    <w:rsid w:val="008A5508"/>
    <w:rsid w:val="008A60EE"/>
    <w:rsid w:val="008A6B15"/>
    <w:rsid w:val="008A6C09"/>
    <w:rsid w:val="008B0AB0"/>
    <w:rsid w:val="008B1886"/>
    <w:rsid w:val="008B24B3"/>
    <w:rsid w:val="008B2D68"/>
    <w:rsid w:val="008B4289"/>
    <w:rsid w:val="008B43A8"/>
    <w:rsid w:val="008B6CFA"/>
    <w:rsid w:val="008C0BF8"/>
    <w:rsid w:val="008C2C4F"/>
    <w:rsid w:val="008C3317"/>
    <w:rsid w:val="008C3CA5"/>
    <w:rsid w:val="008C49E4"/>
    <w:rsid w:val="008C4A0F"/>
    <w:rsid w:val="008C4C3C"/>
    <w:rsid w:val="008C7D96"/>
    <w:rsid w:val="008D0A09"/>
    <w:rsid w:val="008D1493"/>
    <w:rsid w:val="008D2A05"/>
    <w:rsid w:val="008D3AE4"/>
    <w:rsid w:val="008D3BBE"/>
    <w:rsid w:val="008D3D60"/>
    <w:rsid w:val="008D4357"/>
    <w:rsid w:val="008D5180"/>
    <w:rsid w:val="008D7253"/>
    <w:rsid w:val="008D7B6C"/>
    <w:rsid w:val="008E02E5"/>
    <w:rsid w:val="008E2B98"/>
    <w:rsid w:val="008E45BB"/>
    <w:rsid w:val="008F3DC4"/>
    <w:rsid w:val="008F4F49"/>
    <w:rsid w:val="008F4FF0"/>
    <w:rsid w:val="008F6C4E"/>
    <w:rsid w:val="008F7485"/>
    <w:rsid w:val="00900E2A"/>
    <w:rsid w:val="00901E79"/>
    <w:rsid w:val="009028CB"/>
    <w:rsid w:val="009029D6"/>
    <w:rsid w:val="009042A6"/>
    <w:rsid w:val="00905B59"/>
    <w:rsid w:val="00906AEF"/>
    <w:rsid w:val="00906BE9"/>
    <w:rsid w:val="009072E9"/>
    <w:rsid w:val="00907449"/>
    <w:rsid w:val="00907779"/>
    <w:rsid w:val="0091044C"/>
    <w:rsid w:val="00910D78"/>
    <w:rsid w:val="00911A8F"/>
    <w:rsid w:val="00911FC9"/>
    <w:rsid w:val="00913DAD"/>
    <w:rsid w:val="00914E46"/>
    <w:rsid w:val="009151B1"/>
    <w:rsid w:val="0091551B"/>
    <w:rsid w:val="0091582B"/>
    <w:rsid w:val="00916126"/>
    <w:rsid w:val="0091629E"/>
    <w:rsid w:val="00917028"/>
    <w:rsid w:val="00917ECE"/>
    <w:rsid w:val="00920846"/>
    <w:rsid w:val="00920F12"/>
    <w:rsid w:val="0092183F"/>
    <w:rsid w:val="009234DE"/>
    <w:rsid w:val="00925D25"/>
    <w:rsid w:val="009261FE"/>
    <w:rsid w:val="00926A64"/>
    <w:rsid w:val="00931B56"/>
    <w:rsid w:val="00931E03"/>
    <w:rsid w:val="00933AF9"/>
    <w:rsid w:val="00934363"/>
    <w:rsid w:val="00937F82"/>
    <w:rsid w:val="00941C42"/>
    <w:rsid w:val="00944304"/>
    <w:rsid w:val="00944518"/>
    <w:rsid w:val="0094467F"/>
    <w:rsid w:val="009459BB"/>
    <w:rsid w:val="0095036D"/>
    <w:rsid w:val="00950FE3"/>
    <w:rsid w:val="00950FEF"/>
    <w:rsid w:val="00951C4B"/>
    <w:rsid w:val="00953B96"/>
    <w:rsid w:val="009545D5"/>
    <w:rsid w:val="00954801"/>
    <w:rsid w:val="00956F7B"/>
    <w:rsid w:val="009577F1"/>
    <w:rsid w:val="009578D6"/>
    <w:rsid w:val="00957FF4"/>
    <w:rsid w:val="0096044E"/>
    <w:rsid w:val="009626B7"/>
    <w:rsid w:val="00963009"/>
    <w:rsid w:val="009638C5"/>
    <w:rsid w:val="009642DF"/>
    <w:rsid w:val="00964E1E"/>
    <w:rsid w:val="009660E9"/>
    <w:rsid w:val="009661D4"/>
    <w:rsid w:val="009662A8"/>
    <w:rsid w:val="0096702B"/>
    <w:rsid w:val="0097044D"/>
    <w:rsid w:val="00971FC8"/>
    <w:rsid w:val="00972292"/>
    <w:rsid w:val="00973EC8"/>
    <w:rsid w:val="009748EC"/>
    <w:rsid w:val="009750E1"/>
    <w:rsid w:val="009753CA"/>
    <w:rsid w:val="00975C33"/>
    <w:rsid w:val="00975F95"/>
    <w:rsid w:val="009771A1"/>
    <w:rsid w:val="0097725E"/>
    <w:rsid w:val="00977E48"/>
    <w:rsid w:val="00980097"/>
    <w:rsid w:val="00981F00"/>
    <w:rsid w:val="009824C4"/>
    <w:rsid w:val="0098390C"/>
    <w:rsid w:val="00983B90"/>
    <w:rsid w:val="009840DD"/>
    <w:rsid w:val="009858C8"/>
    <w:rsid w:val="0098649E"/>
    <w:rsid w:val="009866FB"/>
    <w:rsid w:val="00987512"/>
    <w:rsid w:val="009900EC"/>
    <w:rsid w:val="0099345B"/>
    <w:rsid w:val="00993962"/>
    <w:rsid w:val="00993D34"/>
    <w:rsid w:val="009942C5"/>
    <w:rsid w:val="00994457"/>
    <w:rsid w:val="00994B92"/>
    <w:rsid w:val="009976DA"/>
    <w:rsid w:val="009978F5"/>
    <w:rsid w:val="009A1AAF"/>
    <w:rsid w:val="009A2829"/>
    <w:rsid w:val="009A447D"/>
    <w:rsid w:val="009A4B54"/>
    <w:rsid w:val="009A4B62"/>
    <w:rsid w:val="009A6EB4"/>
    <w:rsid w:val="009A73A5"/>
    <w:rsid w:val="009A7559"/>
    <w:rsid w:val="009A78F3"/>
    <w:rsid w:val="009B0551"/>
    <w:rsid w:val="009B08BC"/>
    <w:rsid w:val="009B3018"/>
    <w:rsid w:val="009B406F"/>
    <w:rsid w:val="009B5B20"/>
    <w:rsid w:val="009B6132"/>
    <w:rsid w:val="009B68B9"/>
    <w:rsid w:val="009B6A31"/>
    <w:rsid w:val="009B7D70"/>
    <w:rsid w:val="009C05C1"/>
    <w:rsid w:val="009C1852"/>
    <w:rsid w:val="009C271F"/>
    <w:rsid w:val="009C3170"/>
    <w:rsid w:val="009C5768"/>
    <w:rsid w:val="009C6CA9"/>
    <w:rsid w:val="009D0809"/>
    <w:rsid w:val="009D1BF1"/>
    <w:rsid w:val="009D227F"/>
    <w:rsid w:val="009D2F27"/>
    <w:rsid w:val="009D554E"/>
    <w:rsid w:val="009D60E6"/>
    <w:rsid w:val="009D6381"/>
    <w:rsid w:val="009E02DB"/>
    <w:rsid w:val="009E140F"/>
    <w:rsid w:val="009E1AAC"/>
    <w:rsid w:val="009E1DA2"/>
    <w:rsid w:val="009E3043"/>
    <w:rsid w:val="009E3B6C"/>
    <w:rsid w:val="009E3C1B"/>
    <w:rsid w:val="009E6472"/>
    <w:rsid w:val="009E65FA"/>
    <w:rsid w:val="009E6B95"/>
    <w:rsid w:val="009E736A"/>
    <w:rsid w:val="009E7A85"/>
    <w:rsid w:val="009F00BC"/>
    <w:rsid w:val="009F0BA0"/>
    <w:rsid w:val="009F2450"/>
    <w:rsid w:val="009F4A88"/>
    <w:rsid w:val="009F79F2"/>
    <w:rsid w:val="00A0040E"/>
    <w:rsid w:val="00A0071C"/>
    <w:rsid w:val="00A00DE9"/>
    <w:rsid w:val="00A023A6"/>
    <w:rsid w:val="00A02C73"/>
    <w:rsid w:val="00A05982"/>
    <w:rsid w:val="00A07052"/>
    <w:rsid w:val="00A111EC"/>
    <w:rsid w:val="00A122D3"/>
    <w:rsid w:val="00A1439F"/>
    <w:rsid w:val="00A14C18"/>
    <w:rsid w:val="00A1630D"/>
    <w:rsid w:val="00A16899"/>
    <w:rsid w:val="00A1734F"/>
    <w:rsid w:val="00A20CB4"/>
    <w:rsid w:val="00A21D53"/>
    <w:rsid w:val="00A227CB"/>
    <w:rsid w:val="00A229AD"/>
    <w:rsid w:val="00A237FE"/>
    <w:rsid w:val="00A24285"/>
    <w:rsid w:val="00A27C89"/>
    <w:rsid w:val="00A27CE4"/>
    <w:rsid w:val="00A3171E"/>
    <w:rsid w:val="00A32FB9"/>
    <w:rsid w:val="00A3433D"/>
    <w:rsid w:val="00A35301"/>
    <w:rsid w:val="00A359B1"/>
    <w:rsid w:val="00A37086"/>
    <w:rsid w:val="00A3756A"/>
    <w:rsid w:val="00A4211C"/>
    <w:rsid w:val="00A4614F"/>
    <w:rsid w:val="00A46D66"/>
    <w:rsid w:val="00A50AD2"/>
    <w:rsid w:val="00A50DBE"/>
    <w:rsid w:val="00A5173C"/>
    <w:rsid w:val="00A52632"/>
    <w:rsid w:val="00A55DF3"/>
    <w:rsid w:val="00A56785"/>
    <w:rsid w:val="00A56E7C"/>
    <w:rsid w:val="00A57FFE"/>
    <w:rsid w:val="00A60007"/>
    <w:rsid w:val="00A6388D"/>
    <w:rsid w:val="00A638DA"/>
    <w:rsid w:val="00A6450C"/>
    <w:rsid w:val="00A65561"/>
    <w:rsid w:val="00A6623C"/>
    <w:rsid w:val="00A67263"/>
    <w:rsid w:val="00A703A6"/>
    <w:rsid w:val="00A70675"/>
    <w:rsid w:val="00A70FAA"/>
    <w:rsid w:val="00A71458"/>
    <w:rsid w:val="00A71629"/>
    <w:rsid w:val="00A7261F"/>
    <w:rsid w:val="00A73392"/>
    <w:rsid w:val="00A735EF"/>
    <w:rsid w:val="00A748BE"/>
    <w:rsid w:val="00A756DE"/>
    <w:rsid w:val="00A758BB"/>
    <w:rsid w:val="00A75D40"/>
    <w:rsid w:val="00A76EC9"/>
    <w:rsid w:val="00A76F5F"/>
    <w:rsid w:val="00A7708F"/>
    <w:rsid w:val="00A77365"/>
    <w:rsid w:val="00A81FCB"/>
    <w:rsid w:val="00A8215B"/>
    <w:rsid w:val="00A824F8"/>
    <w:rsid w:val="00A83F45"/>
    <w:rsid w:val="00A85588"/>
    <w:rsid w:val="00A8573A"/>
    <w:rsid w:val="00A85D6A"/>
    <w:rsid w:val="00A9146D"/>
    <w:rsid w:val="00A9172A"/>
    <w:rsid w:val="00A93230"/>
    <w:rsid w:val="00A95269"/>
    <w:rsid w:val="00A965B7"/>
    <w:rsid w:val="00A97A1C"/>
    <w:rsid w:val="00AA0956"/>
    <w:rsid w:val="00AA124E"/>
    <w:rsid w:val="00AA1513"/>
    <w:rsid w:val="00AA197F"/>
    <w:rsid w:val="00AA2583"/>
    <w:rsid w:val="00AA361C"/>
    <w:rsid w:val="00AA3AEB"/>
    <w:rsid w:val="00AA5A0A"/>
    <w:rsid w:val="00AA5F99"/>
    <w:rsid w:val="00AA601E"/>
    <w:rsid w:val="00AA67AE"/>
    <w:rsid w:val="00AA6943"/>
    <w:rsid w:val="00AA6F27"/>
    <w:rsid w:val="00AA78AE"/>
    <w:rsid w:val="00AB1999"/>
    <w:rsid w:val="00AB1BE5"/>
    <w:rsid w:val="00AB1D3D"/>
    <w:rsid w:val="00AB3AFF"/>
    <w:rsid w:val="00AB40D0"/>
    <w:rsid w:val="00AB4A36"/>
    <w:rsid w:val="00AB4CEC"/>
    <w:rsid w:val="00AB4D5C"/>
    <w:rsid w:val="00AB5143"/>
    <w:rsid w:val="00AB7D19"/>
    <w:rsid w:val="00AC1B42"/>
    <w:rsid w:val="00AC1E2B"/>
    <w:rsid w:val="00AC2529"/>
    <w:rsid w:val="00AC3355"/>
    <w:rsid w:val="00AC38F5"/>
    <w:rsid w:val="00AC3ED6"/>
    <w:rsid w:val="00AC60C9"/>
    <w:rsid w:val="00AC781F"/>
    <w:rsid w:val="00AC7E42"/>
    <w:rsid w:val="00AD02FF"/>
    <w:rsid w:val="00AD1183"/>
    <w:rsid w:val="00AD289D"/>
    <w:rsid w:val="00AD2D32"/>
    <w:rsid w:val="00AD43E8"/>
    <w:rsid w:val="00AD4E37"/>
    <w:rsid w:val="00AD58F7"/>
    <w:rsid w:val="00AD6D55"/>
    <w:rsid w:val="00AD76DD"/>
    <w:rsid w:val="00AD7847"/>
    <w:rsid w:val="00AE09BB"/>
    <w:rsid w:val="00AE0D78"/>
    <w:rsid w:val="00AE156F"/>
    <w:rsid w:val="00AE240C"/>
    <w:rsid w:val="00AE2602"/>
    <w:rsid w:val="00AE4CA7"/>
    <w:rsid w:val="00AE5AFC"/>
    <w:rsid w:val="00AE7044"/>
    <w:rsid w:val="00AF2DE6"/>
    <w:rsid w:val="00AF321D"/>
    <w:rsid w:val="00AF381D"/>
    <w:rsid w:val="00AF4390"/>
    <w:rsid w:val="00AF60D3"/>
    <w:rsid w:val="00AF6D44"/>
    <w:rsid w:val="00AF76D8"/>
    <w:rsid w:val="00AF7821"/>
    <w:rsid w:val="00AF791A"/>
    <w:rsid w:val="00B01751"/>
    <w:rsid w:val="00B03878"/>
    <w:rsid w:val="00B03C3C"/>
    <w:rsid w:val="00B0451F"/>
    <w:rsid w:val="00B0569B"/>
    <w:rsid w:val="00B060FF"/>
    <w:rsid w:val="00B063E8"/>
    <w:rsid w:val="00B10ADA"/>
    <w:rsid w:val="00B10F8C"/>
    <w:rsid w:val="00B1141D"/>
    <w:rsid w:val="00B12D40"/>
    <w:rsid w:val="00B1359F"/>
    <w:rsid w:val="00B14392"/>
    <w:rsid w:val="00B149C4"/>
    <w:rsid w:val="00B16119"/>
    <w:rsid w:val="00B16810"/>
    <w:rsid w:val="00B16DFF"/>
    <w:rsid w:val="00B16F2E"/>
    <w:rsid w:val="00B209C0"/>
    <w:rsid w:val="00B2252E"/>
    <w:rsid w:val="00B23577"/>
    <w:rsid w:val="00B23F42"/>
    <w:rsid w:val="00B24CFB"/>
    <w:rsid w:val="00B263F4"/>
    <w:rsid w:val="00B27D52"/>
    <w:rsid w:val="00B30D78"/>
    <w:rsid w:val="00B325ED"/>
    <w:rsid w:val="00B32D27"/>
    <w:rsid w:val="00B32E42"/>
    <w:rsid w:val="00B33891"/>
    <w:rsid w:val="00B3602E"/>
    <w:rsid w:val="00B36DE7"/>
    <w:rsid w:val="00B36E5B"/>
    <w:rsid w:val="00B4040F"/>
    <w:rsid w:val="00B46B89"/>
    <w:rsid w:val="00B472E7"/>
    <w:rsid w:val="00B474EB"/>
    <w:rsid w:val="00B51394"/>
    <w:rsid w:val="00B52A61"/>
    <w:rsid w:val="00B52F30"/>
    <w:rsid w:val="00B52F3E"/>
    <w:rsid w:val="00B54B67"/>
    <w:rsid w:val="00B54F52"/>
    <w:rsid w:val="00B56DA0"/>
    <w:rsid w:val="00B57570"/>
    <w:rsid w:val="00B57A2A"/>
    <w:rsid w:val="00B61C54"/>
    <w:rsid w:val="00B61EFF"/>
    <w:rsid w:val="00B61F8A"/>
    <w:rsid w:val="00B62288"/>
    <w:rsid w:val="00B62D24"/>
    <w:rsid w:val="00B64D80"/>
    <w:rsid w:val="00B65C94"/>
    <w:rsid w:val="00B65E01"/>
    <w:rsid w:val="00B65F6D"/>
    <w:rsid w:val="00B66560"/>
    <w:rsid w:val="00B6691F"/>
    <w:rsid w:val="00B6717D"/>
    <w:rsid w:val="00B6765B"/>
    <w:rsid w:val="00B67827"/>
    <w:rsid w:val="00B705E8"/>
    <w:rsid w:val="00B712B6"/>
    <w:rsid w:val="00B72A0F"/>
    <w:rsid w:val="00B7327E"/>
    <w:rsid w:val="00B74966"/>
    <w:rsid w:val="00B77B9D"/>
    <w:rsid w:val="00B8120B"/>
    <w:rsid w:val="00B82308"/>
    <w:rsid w:val="00B83029"/>
    <w:rsid w:val="00B86568"/>
    <w:rsid w:val="00B86EDD"/>
    <w:rsid w:val="00B87451"/>
    <w:rsid w:val="00B91E7A"/>
    <w:rsid w:val="00B93886"/>
    <w:rsid w:val="00B94218"/>
    <w:rsid w:val="00B94BE1"/>
    <w:rsid w:val="00B9593B"/>
    <w:rsid w:val="00B966F2"/>
    <w:rsid w:val="00BA0AA3"/>
    <w:rsid w:val="00BA1D2E"/>
    <w:rsid w:val="00BA4FA1"/>
    <w:rsid w:val="00BA5890"/>
    <w:rsid w:val="00BA7C89"/>
    <w:rsid w:val="00BA7DE9"/>
    <w:rsid w:val="00BA7E82"/>
    <w:rsid w:val="00BB2B04"/>
    <w:rsid w:val="00BB3D3C"/>
    <w:rsid w:val="00BB5CCE"/>
    <w:rsid w:val="00BB692D"/>
    <w:rsid w:val="00BB77C8"/>
    <w:rsid w:val="00BC0A0E"/>
    <w:rsid w:val="00BC0A46"/>
    <w:rsid w:val="00BC17E7"/>
    <w:rsid w:val="00BC1C4B"/>
    <w:rsid w:val="00BC25B0"/>
    <w:rsid w:val="00BC4BAD"/>
    <w:rsid w:val="00BC4FAA"/>
    <w:rsid w:val="00BC6B27"/>
    <w:rsid w:val="00BC6BEF"/>
    <w:rsid w:val="00BC6F29"/>
    <w:rsid w:val="00BD005A"/>
    <w:rsid w:val="00BD0845"/>
    <w:rsid w:val="00BD10D8"/>
    <w:rsid w:val="00BD110D"/>
    <w:rsid w:val="00BD2220"/>
    <w:rsid w:val="00BD24BC"/>
    <w:rsid w:val="00BD3265"/>
    <w:rsid w:val="00BD631C"/>
    <w:rsid w:val="00BE078F"/>
    <w:rsid w:val="00BE1955"/>
    <w:rsid w:val="00BE2184"/>
    <w:rsid w:val="00BE515A"/>
    <w:rsid w:val="00BE556B"/>
    <w:rsid w:val="00BE675C"/>
    <w:rsid w:val="00BE6AFF"/>
    <w:rsid w:val="00BE7B8B"/>
    <w:rsid w:val="00BF18FB"/>
    <w:rsid w:val="00BF1CA5"/>
    <w:rsid w:val="00BF2020"/>
    <w:rsid w:val="00BF26EB"/>
    <w:rsid w:val="00BF315F"/>
    <w:rsid w:val="00BF5910"/>
    <w:rsid w:val="00C000A1"/>
    <w:rsid w:val="00C00E38"/>
    <w:rsid w:val="00C0115F"/>
    <w:rsid w:val="00C0268E"/>
    <w:rsid w:val="00C028EB"/>
    <w:rsid w:val="00C03718"/>
    <w:rsid w:val="00C03D75"/>
    <w:rsid w:val="00C046E1"/>
    <w:rsid w:val="00C05408"/>
    <w:rsid w:val="00C07009"/>
    <w:rsid w:val="00C07A37"/>
    <w:rsid w:val="00C107E8"/>
    <w:rsid w:val="00C10803"/>
    <w:rsid w:val="00C10FD0"/>
    <w:rsid w:val="00C11051"/>
    <w:rsid w:val="00C111AF"/>
    <w:rsid w:val="00C11AEC"/>
    <w:rsid w:val="00C12B27"/>
    <w:rsid w:val="00C12D5A"/>
    <w:rsid w:val="00C168F6"/>
    <w:rsid w:val="00C17F43"/>
    <w:rsid w:val="00C204E9"/>
    <w:rsid w:val="00C20C38"/>
    <w:rsid w:val="00C214B9"/>
    <w:rsid w:val="00C21526"/>
    <w:rsid w:val="00C21C25"/>
    <w:rsid w:val="00C22384"/>
    <w:rsid w:val="00C2248D"/>
    <w:rsid w:val="00C22B15"/>
    <w:rsid w:val="00C2320B"/>
    <w:rsid w:val="00C232FF"/>
    <w:rsid w:val="00C235F7"/>
    <w:rsid w:val="00C25FCD"/>
    <w:rsid w:val="00C26152"/>
    <w:rsid w:val="00C26881"/>
    <w:rsid w:val="00C276EB"/>
    <w:rsid w:val="00C30E2D"/>
    <w:rsid w:val="00C33EA9"/>
    <w:rsid w:val="00C35F82"/>
    <w:rsid w:val="00C368E8"/>
    <w:rsid w:val="00C40FF1"/>
    <w:rsid w:val="00C41299"/>
    <w:rsid w:val="00C45B69"/>
    <w:rsid w:val="00C46EBD"/>
    <w:rsid w:val="00C47092"/>
    <w:rsid w:val="00C4716B"/>
    <w:rsid w:val="00C5088D"/>
    <w:rsid w:val="00C50C06"/>
    <w:rsid w:val="00C5313E"/>
    <w:rsid w:val="00C538CB"/>
    <w:rsid w:val="00C54D30"/>
    <w:rsid w:val="00C61FDD"/>
    <w:rsid w:val="00C63B7D"/>
    <w:rsid w:val="00C65D4A"/>
    <w:rsid w:val="00C66472"/>
    <w:rsid w:val="00C66717"/>
    <w:rsid w:val="00C66CC2"/>
    <w:rsid w:val="00C671E3"/>
    <w:rsid w:val="00C70CC4"/>
    <w:rsid w:val="00C71FF4"/>
    <w:rsid w:val="00C72BCB"/>
    <w:rsid w:val="00C733D3"/>
    <w:rsid w:val="00C740B9"/>
    <w:rsid w:val="00C74501"/>
    <w:rsid w:val="00C7527B"/>
    <w:rsid w:val="00C754B2"/>
    <w:rsid w:val="00C755B2"/>
    <w:rsid w:val="00C75DC2"/>
    <w:rsid w:val="00C76695"/>
    <w:rsid w:val="00C76A84"/>
    <w:rsid w:val="00C76BC0"/>
    <w:rsid w:val="00C7705C"/>
    <w:rsid w:val="00C7716C"/>
    <w:rsid w:val="00C8085D"/>
    <w:rsid w:val="00C83A7C"/>
    <w:rsid w:val="00C9007E"/>
    <w:rsid w:val="00C90550"/>
    <w:rsid w:val="00C9140E"/>
    <w:rsid w:val="00C91E74"/>
    <w:rsid w:val="00C9298C"/>
    <w:rsid w:val="00C92AA5"/>
    <w:rsid w:val="00C92D3C"/>
    <w:rsid w:val="00C935CA"/>
    <w:rsid w:val="00C94AEF"/>
    <w:rsid w:val="00C952A7"/>
    <w:rsid w:val="00C962D9"/>
    <w:rsid w:val="00C96FED"/>
    <w:rsid w:val="00C97440"/>
    <w:rsid w:val="00C97879"/>
    <w:rsid w:val="00C97888"/>
    <w:rsid w:val="00CA060B"/>
    <w:rsid w:val="00CA14C1"/>
    <w:rsid w:val="00CA14CF"/>
    <w:rsid w:val="00CA299A"/>
    <w:rsid w:val="00CA2ACA"/>
    <w:rsid w:val="00CA363E"/>
    <w:rsid w:val="00CA3ABD"/>
    <w:rsid w:val="00CA459A"/>
    <w:rsid w:val="00CA53D8"/>
    <w:rsid w:val="00CA66ED"/>
    <w:rsid w:val="00CA6F2D"/>
    <w:rsid w:val="00CA7C79"/>
    <w:rsid w:val="00CA7CD4"/>
    <w:rsid w:val="00CA7D82"/>
    <w:rsid w:val="00CB1FC3"/>
    <w:rsid w:val="00CB366C"/>
    <w:rsid w:val="00CB5554"/>
    <w:rsid w:val="00CB58A8"/>
    <w:rsid w:val="00CB5F02"/>
    <w:rsid w:val="00CB6382"/>
    <w:rsid w:val="00CB6D35"/>
    <w:rsid w:val="00CC16EB"/>
    <w:rsid w:val="00CC186A"/>
    <w:rsid w:val="00CC6EA8"/>
    <w:rsid w:val="00CC7054"/>
    <w:rsid w:val="00CD0DEA"/>
    <w:rsid w:val="00CD2895"/>
    <w:rsid w:val="00CD3224"/>
    <w:rsid w:val="00CD325B"/>
    <w:rsid w:val="00CD3790"/>
    <w:rsid w:val="00CD3C97"/>
    <w:rsid w:val="00CD4249"/>
    <w:rsid w:val="00CD59E3"/>
    <w:rsid w:val="00CD7062"/>
    <w:rsid w:val="00CE15FF"/>
    <w:rsid w:val="00CE1CDA"/>
    <w:rsid w:val="00CE35AF"/>
    <w:rsid w:val="00CE4100"/>
    <w:rsid w:val="00CE4D94"/>
    <w:rsid w:val="00CE6180"/>
    <w:rsid w:val="00CE6C4D"/>
    <w:rsid w:val="00CE781E"/>
    <w:rsid w:val="00CF2D35"/>
    <w:rsid w:val="00CF5183"/>
    <w:rsid w:val="00CF6E67"/>
    <w:rsid w:val="00CF6F3A"/>
    <w:rsid w:val="00D02749"/>
    <w:rsid w:val="00D0284F"/>
    <w:rsid w:val="00D03190"/>
    <w:rsid w:val="00D057A4"/>
    <w:rsid w:val="00D0602B"/>
    <w:rsid w:val="00D109E9"/>
    <w:rsid w:val="00D10C95"/>
    <w:rsid w:val="00D11586"/>
    <w:rsid w:val="00D12CBD"/>
    <w:rsid w:val="00D131C7"/>
    <w:rsid w:val="00D15D41"/>
    <w:rsid w:val="00D16325"/>
    <w:rsid w:val="00D17463"/>
    <w:rsid w:val="00D176DF"/>
    <w:rsid w:val="00D219E3"/>
    <w:rsid w:val="00D22228"/>
    <w:rsid w:val="00D23500"/>
    <w:rsid w:val="00D25818"/>
    <w:rsid w:val="00D2624E"/>
    <w:rsid w:val="00D27E37"/>
    <w:rsid w:val="00D27E71"/>
    <w:rsid w:val="00D33021"/>
    <w:rsid w:val="00D33EED"/>
    <w:rsid w:val="00D36F5A"/>
    <w:rsid w:val="00D37D9C"/>
    <w:rsid w:val="00D40414"/>
    <w:rsid w:val="00D411FF"/>
    <w:rsid w:val="00D441C7"/>
    <w:rsid w:val="00D44E72"/>
    <w:rsid w:val="00D44EFB"/>
    <w:rsid w:val="00D44F70"/>
    <w:rsid w:val="00D452CA"/>
    <w:rsid w:val="00D45324"/>
    <w:rsid w:val="00D472D6"/>
    <w:rsid w:val="00D5004C"/>
    <w:rsid w:val="00D53AEC"/>
    <w:rsid w:val="00D554AC"/>
    <w:rsid w:val="00D5566F"/>
    <w:rsid w:val="00D55A8E"/>
    <w:rsid w:val="00D56A89"/>
    <w:rsid w:val="00D61BB2"/>
    <w:rsid w:val="00D64D04"/>
    <w:rsid w:val="00D65514"/>
    <w:rsid w:val="00D6560C"/>
    <w:rsid w:val="00D65691"/>
    <w:rsid w:val="00D65E70"/>
    <w:rsid w:val="00D70156"/>
    <w:rsid w:val="00D70522"/>
    <w:rsid w:val="00D718EE"/>
    <w:rsid w:val="00D728D6"/>
    <w:rsid w:val="00D7322B"/>
    <w:rsid w:val="00D73A5C"/>
    <w:rsid w:val="00D75A8B"/>
    <w:rsid w:val="00D75CDD"/>
    <w:rsid w:val="00D7628C"/>
    <w:rsid w:val="00D76696"/>
    <w:rsid w:val="00D76874"/>
    <w:rsid w:val="00D77DD4"/>
    <w:rsid w:val="00D77E40"/>
    <w:rsid w:val="00D802A0"/>
    <w:rsid w:val="00D8040B"/>
    <w:rsid w:val="00D81A47"/>
    <w:rsid w:val="00D83852"/>
    <w:rsid w:val="00D84736"/>
    <w:rsid w:val="00D84929"/>
    <w:rsid w:val="00D85489"/>
    <w:rsid w:val="00D8599C"/>
    <w:rsid w:val="00D859A4"/>
    <w:rsid w:val="00D85BC9"/>
    <w:rsid w:val="00D87E28"/>
    <w:rsid w:val="00D90FA4"/>
    <w:rsid w:val="00D92A2E"/>
    <w:rsid w:val="00D930D9"/>
    <w:rsid w:val="00D93738"/>
    <w:rsid w:val="00D93CC2"/>
    <w:rsid w:val="00D94FD8"/>
    <w:rsid w:val="00D9635D"/>
    <w:rsid w:val="00D965EC"/>
    <w:rsid w:val="00D97EEA"/>
    <w:rsid w:val="00DA191D"/>
    <w:rsid w:val="00DA3E0E"/>
    <w:rsid w:val="00DA4701"/>
    <w:rsid w:val="00DA63E7"/>
    <w:rsid w:val="00DA6D9E"/>
    <w:rsid w:val="00DA7DBA"/>
    <w:rsid w:val="00DB0CF7"/>
    <w:rsid w:val="00DB13E0"/>
    <w:rsid w:val="00DB1493"/>
    <w:rsid w:val="00DB7841"/>
    <w:rsid w:val="00DB7B83"/>
    <w:rsid w:val="00DC0768"/>
    <w:rsid w:val="00DC0AD2"/>
    <w:rsid w:val="00DC2128"/>
    <w:rsid w:val="00DC285F"/>
    <w:rsid w:val="00DC37E9"/>
    <w:rsid w:val="00DC3861"/>
    <w:rsid w:val="00DC526C"/>
    <w:rsid w:val="00DC5F85"/>
    <w:rsid w:val="00DC6A59"/>
    <w:rsid w:val="00DD09A6"/>
    <w:rsid w:val="00DD14D9"/>
    <w:rsid w:val="00DD170A"/>
    <w:rsid w:val="00DD1F27"/>
    <w:rsid w:val="00DD266F"/>
    <w:rsid w:val="00DD2A99"/>
    <w:rsid w:val="00DD2B39"/>
    <w:rsid w:val="00DD408F"/>
    <w:rsid w:val="00DD43C6"/>
    <w:rsid w:val="00DD57FE"/>
    <w:rsid w:val="00DD5DB9"/>
    <w:rsid w:val="00DD7438"/>
    <w:rsid w:val="00DE0767"/>
    <w:rsid w:val="00DE1615"/>
    <w:rsid w:val="00DE161C"/>
    <w:rsid w:val="00DE1BF6"/>
    <w:rsid w:val="00DE1F8D"/>
    <w:rsid w:val="00DE5A59"/>
    <w:rsid w:val="00DE5AF8"/>
    <w:rsid w:val="00DE7947"/>
    <w:rsid w:val="00DF1D31"/>
    <w:rsid w:val="00DF2286"/>
    <w:rsid w:val="00DF3FD0"/>
    <w:rsid w:val="00DF69E5"/>
    <w:rsid w:val="00E00C9E"/>
    <w:rsid w:val="00E0123F"/>
    <w:rsid w:val="00E0297D"/>
    <w:rsid w:val="00E0473B"/>
    <w:rsid w:val="00E0697B"/>
    <w:rsid w:val="00E06FCF"/>
    <w:rsid w:val="00E07FA7"/>
    <w:rsid w:val="00E10AFC"/>
    <w:rsid w:val="00E131DB"/>
    <w:rsid w:val="00E1397D"/>
    <w:rsid w:val="00E17EFF"/>
    <w:rsid w:val="00E20377"/>
    <w:rsid w:val="00E2320F"/>
    <w:rsid w:val="00E23263"/>
    <w:rsid w:val="00E24CFB"/>
    <w:rsid w:val="00E25500"/>
    <w:rsid w:val="00E25DB9"/>
    <w:rsid w:val="00E26546"/>
    <w:rsid w:val="00E30C4D"/>
    <w:rsid w:val="00E313A3"/>
    <w:rsid w:val="00E33D48"/>
    <w:rsid w:val="00E3512E"/>
    <w:rsid w:val="00E35552"/>
    <w:rsid w:val="00E36027"/>
    <w:rsid w:val="00E3673C"/>
    <w:rsid w:val="00E41D30"/>
    <w:rsid w:val="00E426A9"/>
    <w:rsid w:val="00E43E89"/>
    <w:rsid w:val="00E44309"/>
    <w:rsid w:val="00E457A3"/>
    <w:rsid w:val="00E45843"/>
    <w:rsid w:val="00E458AD"/>
    <w:rsid w:val="00E46B4E"/>
    <w:rsid w:val="00E47ABC"/>
    <w:rsid w:val="00E522D3"/>
    <w:rsid w:val="00E53252"/>
    <w:rsid w:val="00E56A11"/>
    <w:rsid w:val="00E57140"/>
    <w:rsid w:val="00E574D2"/>
    <w:rsid w:val="00E57C7D"/>
    <w:rsid w:val="00E601EB"/>
    <w:rsid w:val="00E610D1"/>
    <w:rsid w:val="00E614DE"/>
    <w:rsid w:val="00E6160C"/>
    <w:rsid w:val="00E62755"/>
    <w:rsid w:val="00E637BD"/>
    <w:rsid w:val="00E65474"/>
    <w:rsid w:val="00E67F0D"/>
    <w:rsid w:val="00E72025"/>
    <w:rsid w:val="00E72B68"/>
    <w:rsid w:val="00E75074"/>
    <w:rsid w:val="00E7512B"/>
    <w:rsid w:val="00E760FA"/>
    <w:rsid w:val="00E7746C"/>
    <w:rsid w:val="00E77FAB"/>
    <w:rsid w:val="00E82764"/>
    <w:rsid w:val="00E82E82"/>
    <w:rsid w:val="00E83B2D"/>
    <w:rsid w:val="00E84434"/>
    <w:rsid w:val="00E860D3"/>
    <w:rsid w:val="00E86902"/>
    <w:rsid w:val="00E9076E"/>
    <w:rsid w:val="00E90B45"/>
    <w:rsid w:val="00E92972"/>
    <w:rsid w:val="00E92CDB"/>
    <w:rsid w:val="00E95466"/>
    <w:rsid w:val="00E964B9"/>
    <w:rsid w:val="00E965B1"/>
    <w:rsid w:val="00E975A8"/>
    <w:rsid w:val="00E97790"/>
    <w:rsid w:val="00EA109B"/>
    <w:rsid w:val="00EA1257"/>
    <w:rsid w:val="00EA17A6"/>
    <w:rsid w:val="00EA1F68"/>
    <w:rsid w:val="00EA2020"/>
    <w:rsid w:val="00EA5CBB"/>
    <w:rsid w:val="00EA71D1"/>
    <w:rsid w:val="00EA7369"/>
    <w:rsid w:val="00EB100D"/>
    <w:rsid w:val="00EB1283"/>
    <w:rsid w:val="00EB1E69"/>
    <w:rsid w:val="00EB249C"/>
    <w:rsid w:val="00EB3E43"/>
    <w:rsid w:val="00EB4D06"/>
    <w:rsid w:val="00EB5898"/>
    <w:rsid w:val="00EB711B"/>
    <w:rsid w:val="00EB785E"/>
    <w:rsid w:val="00EB7FF2"/>
    <w:rsid w:val="00EC04CF"/>
    <w:rsid w:val="00EC0E25"/>
    <w:rsid w:val="00EC231B"/>
    <w:rsid w:val="00EC25F3"/>
    <w:rsid w:val="00EC3BAA"/>
    <w:rsid w:val="00EC3C74"/>
    <w:rsid w:val="00EC6C99"/>
    <w:rsid w:val="00EC77A4"/>
    <w:rsid w:val="00ED0124"/>
    <w:rsid w:val="00ED0764"/>
    <w:rsid w:val="00ED0A16"/>
    <w:rsid w:val="00ED2D94"/>
    <w:rsid w:val="00ED2F6D"/>
    <w:rsid w:val="00ED3FBD"/>
    <w:rsid w:val="00ED4734"/>
    <w:rsid w:val="00ED6EBC"/>
    <w:rsid w:val="00ED7E0A"/>
    <w:rsid w:val="00EE0EF7"/>
    <w:rsid w:val="00EE15FE"/>
    <w:rsid w:val="00EE23EE"/>
    <w:rsid w:val="00EE2B4A"/>
    <w:rsid w:val="00EE2F1E"/>
    <w:rsid w:val="00EE3211"/>
    <w:rsid w:val="00EE6D8A"/>
    <w:rsid w:val="00EF039A"/>
    <w:rsid w:val="00EF0D99"/>
    <w:rsid w:val="00EF14EB"/>
    <w:rsid w:val="00EF1E8B"/>
    <w:rsid w:val="00EF63E7"/>
    <w:rsid w:val="00F010B2"/>
    <w:rsid w:val="00F01CA3"/>
    <w:rsid w:val="00F01D99"/>
    <w:rsid w:val="00F030E9"/>
    <w:rsid w:val="00F03C89"/>
    <w:rsid w:val="00F05AAD"/>
    <w:rsid w:val="00F069AB"/>
    <w:rsid w:val="00F074B7"/>
    <w:rsid w:val="00F1137F"/>
    <w:rsid w:val="00F11844"/>
    <w:rsid w:val="00F1184B"/>
    <w:rsid w:val="00F11FFC"/>
    <w:rsid w:val="00F122E1"/>
    <w:rsid w:val="00F12311"/>
    <w:rsid w:val="00F1304F"/>
    <w:rsid w:val="00F13A3F"/>
    <w:rsid w:val="00F146BA"/>
    <w:rsid w:val="00F14748"/>
    <w:rsid w:val="00F1550C"/>
    <w:rsid w:val="00F16364"/>
    <w:rsid w:val="00F17F3D"/>
    <w:rsid w:val="00F2050E"/>
    <w:rsid w:val="00F20A1D"/>
    <w:rsid w:val="00F2101A"/>
    <w:rsid w:val="00F212A1"/>
    <w:rsid w:val="00F21316"/>
    <w:rsid w:val="00F21DA9"/>
    <w:rsid w:val="00F21DBB"/>
    <w:rsid w:val="00F224A3"/>
    <w:rsid w:val="00F24D81"/>
    <w:rsid w:val="00F25044"/>
    <w:rsid w:val="00F264B3"/>
    <w:rsid w:val="00F267D6"/>
    <w:rsid w:val="00F276A6"/>
    <w:rsid w:val="00F30BE6"/>
    <w:rsid w:val="00F311AC"/>
    <w:rsid w:val="00F32078"/>
    <w:rsid w:val="00F32AE5"/>
    <w:rsid w:val="00F333A3"/>
    <w:rsid w:val="00F36396"/>
    <w:rsid w:val="00F36459"/>
    <w:rsid w:val="00F37ADB"/>
    <w:rsid w:val="00F4140F"/>
    <w:rsid w:val="00F418B5"/>
    <w:rsid w:val="00F444AF"/>
    <w:rsid w:val="00F5098D"/>
    <w:rsid w:val="00F5118F"/>
    <w:rsid w:val="00F51DD1"/>
    <w:rsid w:val="00F538A2"/>
    <w:rsid w:val="00F53C07"/>
    <w:rsid w:val="00F5497D"/>
    <w:rsid w:val="00F60F14"/>
    <w:rsid w:val="00F612CF"/>
    <w:rsid w:val="00F62C2F"/>
    <w:rsid w:val="00F630B4"/>
    <w:rsid w:val="00F65CAE"/>
    <w:rsid w:val="00F65EED"/>
    <w:rsid w:val="00F66532"/>
    <w:rsid w:val="00F666A4"/>
    <w:rsid w:val="00F707E1"/>
    <w:rsid w:val="00F70A61"/>
    <w:rsid w:val="00F71023"/>
    <w:rsid w:val="00F73EF2"/>
    <w:rsid w:val="00F741E5"/>
    <w:rsid w:val="00F74A47"/>
    <w:rsid w:val="00F750B4"/>
    <w:rsid w:val="00F7617D"/>
    <w:rsid w:val="00F76A9F"/>
    <w:rsid w:val="00F779E1"/>
    <w:rsid w:val="00F82B6D"/>
    <w:rsid w:val="00F82CEB"/>
    <w:rsid w:val="00F82D3A"/>
    <w:rsid w:val="00F82F90"/>
    <w:rsid w:val="00F839C2"/>
    <w:rsid w:val="00F839EE"/>
    <w:rsid w:val="00F83DC5"/>
    <w:rsid w:val="00F87652"/>
    <w:rsid w:val="00F87E01"/>
    <w:rsid w:val="00F90C2F"/>
    <w:rsid w:val="00F91B2D"/>
    <w:rsid w:val="00F91D84"/>
    <w:rsid w:val="00F91E80"/>
    <w:rsid w:val="00F92D0E"/>
    <w:rsid w:val="00F933AE"/>
    <w:rsid w:val="00F9356F"/>
    <w:rsid w:val="00F94426"/>
    <w:rsid w:val="00F946F0"/>
    <w:rsid w:val="00F94773"/>
    <w:rsid w:val="00F949E2"/>
    <w:rsid w:val="00F94EF9"/>
    <w:rsid w:val="00F95AD1"/>
    <w:rsid w:val="00F96256"/>
    <w:rsid w:val="00FA22E2"/>
    <w:rsid w:val="00FA262A"/>
    <w:rsid w:val="00FA4173"/>
    <w:rsid w:val="00FA4F78"/>
    <w:rsid w:val="00FA55D3"/>
    <w:rsid w:val="00FA71A5"/>
    <w:rsid w:val="00FA7E8E"/>
    <w:rsid w:val="00FB0DEC"/>
    <w:rsid w:val="00FB113A"/>
    <w:rsid w:val="00FB3BEA"/>
    <w:rsid w:val="00FB4D98"/>
    <w:rsid w:val="00FB50AC"/>
    <w:rsid w:val="00FB5FB0"/>
    <w:rsid w:val="00FB613A"/>
    <w:rsid w:val="00FC0AB0"/>
    <w:rsid w:val="00FC1F71"/>
    <w:rsid w:val="00FC71A4"/>
    <w:rsid w:val="00FC7A7C"/>
    <w:rsid w:val="00FC7CF5"/>
    <w:rsid w:val="00FC7EBA"/>
    <w:rsid w:val="00FC7F9E"/>
    <w:rsid w:val="00FD2759"/>
    <w:rsid w:val="00FD31E2"/>
    <w:rsid w:val="00FD490F"/>
    <w:rsid w:val="00FD4B2C"/>
    <w:rsid w:val="00FD5BDD"/>
    <w:rsid w:val="00FD70DD"/>
    <w:rsid w:val="00FD71E9"/>
    <w:rsid w:val="00FD74EA"/>
    <w:rsid w:val="00FE10A4"/>
    <w:rsid w:val="00FE2C83"/>
    <w:rsid w:val="00FE37FA"/>
    <w:rsid w:val="00FE4102"/>
    <w:rsid w:val="00FE494C"/>
    <w:rsid w:val="00FE4C4A"/>
    <w:rsid w:val="00FE53EC"/>
    <w:rsid w:val="00FE5CC7"/>
    <w:rsid w:val="00FE6D85"/>
    <w:rsid w:val="00FE7822"/>
    <w:rsid w:val="00FE78F5"/>
    <w:rsid w:val="00FF025A"/>
    <w:rsid w:val="00FF041A"/>
    <w:rsid w:val="00FF340A"/>
    <w:rsid w:val="00FF4248"/>
    <w:rsid w:val="00FF5B14"/>
    <w:rsid w:val="00FF5B97"/>
    <w:rsid w:val="00FF77B6"/>
  </w:rsids>
  <m:mathPr>
    <m:mathFont m:val="Cambria Math"/>
    <m:brkBin m:val="before"/>
    <m:brkBinSub m:val="--"/>
    <m:smallFrac m:val="0"/>
    <m:dispDef/>
    <m:lMargin m:val="0"/>
    <m:rMargin m:val="0"/>
    <m:defJc m:val="centerGroup"/>
    <m:wrapIndent m:val="1440"/>
    <m:intLim m:val="subSup"/>
    <m:naryLim m:val="undOvr"/>
  </m:mathPr>
  <w:themeFontLang w:val="en-US" w:eastAsia="ja-JP" w:bidi="x-none"/>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4E9ABF5F"/>
  <w14:defaultImageDpi w14:val="300"/>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alibri" w:eastAsiaTheme="minorEastAsia" w:hAnsi="Calibri" w:cstheme="minorBidi"/>
        <w:sz w:val="24"/>
        <w:szCs w:val="24"/>
        <w:lang w:val="en-US" w:eastAsia="en-US" w:bidi="ar-SA"/>
      </w:rPr>
    </w:rPrDefault>
    <w:pPrDefault/>
  </w:docDefaults>
  <w:latentStyles w:defLockedState="0" w:defUIPriority="99" w:defSemiHidden="0" w:defUnhideWhenUsed="0" w:defQFormat="0" w:count="382">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Note Level 1" w:semiHidden="1" w:unhideWhenUsed="1"/>
    <w:lsdException w:name="Note Level 2" w:semiHidden="1" w:unhideWhenUsed="1"/>
    <w:lsdException w:name="Note Level 3" w:semiHidden="1" w:unhideWhenUsed="1"/>
    <w:lsdException w:name="Note Level 4" w:semiHidden="1" w:unhideWhenUsed="1"/>
    <w:lsdException w:name="Note Level 5" w:semiHidden="1" w:unhideWhenUsed="1"/>
    <w:lsdException w:name="Note Level 6" w:semiHidden="1" w:unhideWhenUsed="1"/>
    <w:lsdException w:name="Note Level 7" w:semiHidden="1" w:unhideWhenUsed="1"/>
    <w:lsdException w:name="Note Level 8" w:semiHidden="1" w:unhideWhenUsed="1"/>
    <w:lsdException w:name="Note Level 9"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rPr>
      <w:lang w:val="en-CA"/>
    </w:rPr>
  </w:style>
  <w:style w:type="paragraph" w:styleId="Heading1">
    <w:name w:val="heading 1"/>
    <w:basedOn w:val="Normal"/>
    <w:next w:val="Normal"/>
    <w:link w:val="Heading1Char"/>
    <w:uiPriority w:val="9"/>
    <w:qFormat/>
    <w:rsid w:val="00844AD0"/>
    <w:pPr>
      <w:keepNext/>
      <w:keepLines/>
      <w:spacing w:before="480"/>
      <w:outlineLvl w:val="0"/>
    </w:pPr>
    <w:rPr>
      <w:rFonts w:asciiTheme="majorHAnsi" w:eastAsiaTheme="majorEastAsia" w:hAnsiTheme="majorHAnsi" w:cstheme="majorBidi"/>
      <w:b/>
      <w:bCs/>
      <w:color w:val="345A8A" w:themeColor="accent1" w:themeShade="B5"/>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61586F"/>
    <w:rPr>
      <w:color w:val="0000FF" w:themeColor="hyperlink"/>
      <w:u w:val="single"/>
    </w:rPr>
  </w:style>
  <w:style w:type="paragraph" w:styleId="Header">
    <w:name w:val="header"/>
    <w:basedOn w:val="Normal"/>
    <w:link w:val="HeaderChar"/>
    <w:uiPriority w:val="99"/>
    <w:unhideWhenUsed/>
    <w:rsid w:val="003368DD"/>
    <w:pPr>
      <w:tabs>
        <w:tab w:val="center" w:pos="4320"/>
        <w:tab w:val="right" w:pos="8640"/>
      </w:tabs>
    </w:pPr>
  </w:style>
  <w:style w:type="character" w:customStyle="1" w:styleId="HeaderChar">
    <w:name w:val="Header Char"/>
    <w:basedOn w:val="DefaultParagraphFont"/>
    <w:link w:val="Header"/>
    <w:uiPriority w:val="99"/>
    <w:rsid w:val="003368DD"/>
    <w:rPr>
      <w:lang w:val="en-CA"/>
    </w:rPr>
  </w:style>
  <w:style w:type="character" w:styleId="PageNumber">
    <w:name w:val="page number"/>
    <w:basedOn w:val="DefaultParagraphFont"/>
    <w:uiPriority w:val="99"/>
    <w:semiHidden/>
    <w:unhideWhenUsed/>
    <w:rsid w:val="003368DD"/>
  </w:style>
  <w:style w:type="paragraph" w:styleId="FootnoteText">
    <w:name w:val="footnote text"/>
    <w:basedOn w:val="Normal"/>
    <w:link w:val="FootnoteTextChar"/>
    <w:uiPriority w:val="99"/>
    <w:unhideWhenUsed/>
    <w:rsid w:val="003B0A05"/>
  </w:style>
  <w:style w:type="character" w:customStyle="1" w:styleId="FootnoteTextChar">
    <w:name w:val="Footnote Text Char"/>
    <w:basedOn w:val="DefaultParagraphFont"/>
    <w:link w:val="FootnoteText"/>
    <w:uiPriority w:val="99"/>
    <w:rsid w:val="003B0A05"/>
    <w:rPr>
      <w:lang w:val="en-CA"/>
    </w:rPr>
  </w:style>
  <w:style w:type="character" w:styleId="FootnoteReference">
    <w:name w:val="footnote reference"/>
    <w:basedOn w:val="DefaultParagraphFont"/>
    <w:uiPriority w:val="99"/>
    <w:unhideWhenUsed/>
    <w:rsid w:val="003B0A05"/>
    <w:rPr>
      <w:vertAlign w:val="superscript"/>
    </w:rPr>
  </w:style>
  <w:style w:type="paragraph" w:styleId="Footer">
    <w:name w:val="footer"/>
    <w:basedOn w:val="Normal"/>
    <w:link w:val="FooterChar"/>
    <w:uiPriority w:val="99"/>
    <w:unhideWhenUsed/>
    <w:rsid w:val="00F62C2F"/>
    <w:pPr>
      <w:tabs>
        <w:tab w:val="center" w:pos="4320"/>
        <w:tab w:val="right" w:pos="8640"/>
      </w:tabs>
    </w:pPr>
  </w:style>
  <w:style w:type="character" w:customStyle="1" w:styleId="FooterChar">
    <w:name w:val="Footer Char"/>
    <w:basedOn w:val="DefaultParagraphFont"/>
    <w:link w:val="Footer"/>
    <w:uiPriority w:val="99"/>
    <w:rsid w:val="00F62C2F"/>
    <w:rPr>
      <w:lang w:val="en-CA"/>
    </w:rPr>
  </w:style>
  <w:style w:type="paragraph" w:styleId="EndnoteText">
    <w:name w:val="endnote text"/>
    <w:basedOn w:val="Normal"/>
    <w:link w:val="EndnoteTextChar"/>
    <w:uiPriority w:val="99"/>
    <w:unhideWhenUsed/>
    <w:rsid w:val="00AE7044"/>
  </w:style>
  <w:style w:type="character" w:customStyle="1" w:styleId="EndnoteTextChar">
    <w:name w:val="Endnote Text Char"/>
    <w:basedOn w:val="DefaultParagraphFont"/>
    <w:link w:val="EndnoteText"/>
    <w:uiPriority w:val="99"/>
    <w:rsid w:val="00AE7044"/>
    <w:rPr>
      <w:lang w:val="en-CA"/>
    </w:rPr>
  </w:style>
  <w:style w:type="character" w:styleId="EndnoteReference">
    <w:name w:val="endnote reference"/>
    <w:basedOn w:val="DefaultParagraphFont"/>
    <w:uiPriority w:val="99"/>
    <w:unhideWhenUsed/>
    <w:rsid w:val="00AE7044"/>
    <w:rPr>
      <w:vertAlign w:val="superscript"/>
    </w:rPr>
  </w:style>
  <w:style w:type="character" w:styleId="FollowedHyperlink">
    <w:name w:val="FollowedHyperlink"/>
    <w:basedOn w:val="DefaultParagraphFont"/>
    <w:uiPriority w:val="99"/>
    <w:semiHidden/>
    <w:unhideWhenUsed/>
    <w:rsid w:val="00C26152"/>
    <w:rPr>
      <w:color w:val="800080" w:themeColor="followedHyperlink"/>
      <w:u w:val="single"/>
    </w:rPr>
  </w:style>
  <w:style w:type="character" w:styleId="CommentReference">
    <w:name w:val="annotation reference"/>
    <w:basedOn w:val="DefaultParagraphFont"/>
    <w:uiPriority w:val="99"/>
    <w:semiHidden/>
    <w:unhideWhenUsed/>
    <w:rsid w:val="00AF2DE6"/>
    <w:rPr>
      <w:sz w:val="18"/>
      <w:szCs w:val="18"/>
    </w:rPr>
  </w:style>
  <w:style w:type="paragraph" w:styleId="CommentText">
    <w:name w:val="annotation text"/>
    <w:basedOn w:val="Normal"/>
    <w:link w:val="CommentTextChar"/>
    <w:uiPriority w:val="99"/>
    <w:semiHidden/>
    <w:unhideWhenUsed/>
    <w:rsid w:val="00AF2DE6"/>
  </w:style>
  <w:style w:type="character" w:customStyle="1" w:styleId="CommentTextChar">
    <w:name w:val="Comment Text Char"/>
    <w:basedOn w:val="DefaultParagraphFont"/>
    <w:link w:val="CommentText"/>
    <w:uiPriority w:val="99"/>
    <w:semiHidden/>
    <w:rsid w:val="00AF2DE6"/>
    <w:rPr>
      <w:lang w:val="en-CA"/>
    </w:rPr>
  </w:style>
  <w:style w:type="paragraph" w:styleId="CommentSubject">
    <w:name w:val="annotation subject"/>
    <w:basedOn w:val="CommentText"/>
    <w:next w:val="CommentText"/>
    <w:link w:val="CommentSubjectChar"/>
    <w:uiPriority w:val="99"/>
    <w:semiHidden/>
    <w:unhideWhenUsed/>
    <w:rsid w:val="00AF2DE6"/>
    <w:rPr>
      <w:b/>
      <w:bCs/>
      <w:sz w:val="20"/>
      <w:szCs w:val="20"/>
    </w:rPr>
  </w:style>
  <w:style w:type="character" w:customStyle="1" w:styleId="CommentSubjectChar">
    <w:name w:val="Comment Subject Char"/>
    <w:basedOn w:val="CommentTextChar"/>
    <w:link w:val="CommentSubject"/>
    <w:uiPriority w:val="99"/>
    <w:semiHidden/>
    <w:rsid w:val="00AF2DE6"/>
    <w:rPr>
      <w:b/>
      <w:bCs/>
      <w:sz w:val="20"/>
      <w:szCs w:val="20"/>
      <w:lang w:val="en-CA"/>
    </w:rPr>
  </w:style>
  <w:style w:type="paragraph" w:styleId="BalloonText">
    <w:name w:val="Balloon Text"/>
    <w:basedOn w:val="Normal"/>
    <w:link w:val="BalloonTextChar"/>
    <w:uiPriority w:val="99"/>
    <w:semiHidden/>
    <w:unhideWhenUsed/>
    <w:rsid w:val="00AF2DE6"/>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AF2DE6"/>
    <w:rPr>
      <w:rFonts w:ascii="Lucida Grande" w:hAnsi="Lucida Grande" w:cs="Lucida Grande"/>
      <w:sz w:val="18"/>
      <w:szCs w:val="18"/>
      <w:lang w:val="en-CA"/>
    </w:rPr>
  </w:style>
  <w:style w:type="character" w:customStyle="1" w:styleId="Heading1Char">
    <w:name w:val="Heading 1 Char"/>
    <w:basedOn w:val="DefaultParagraphFont"/>
    <w:link w:val="Heading1"/>
    <w:uiPriority w:val="9"/>
    <w:rsid w:val="00844AD0"/>
    <w:rPr>
      <w:rFonts w:asciiTheme="majorHAnsi" w:eastAsiaTheme="majorEastAsia" w:hAnsiTheme="majorHAnsi" w:cstheme="majorBidi"/>
      <w:b/>
      <w:bCs/>
      <w:color w:val="345A8A" w:themeColor="accent1" w:themeShade="B5"/>
      <w:sz w:val="32"/>
      <w:szCs w:val="32"/>
      <w:lang w:val="en-CA"/>
    </w:rPr>
  </w:style>
  <w:style w:type="paragraph" w:styleId="Revision">
    <w:name w:val="Revision"/>
    <w:hidden/>
    <w:uiPriority w:val="99"/>
    <w:semiHidden/>
    <w:rsid w:val="005E1DCD"/>
    <w:rPr>
      <w:lang w:val="en-C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430517690">
      <w:bodyDiv w:val="1"/>
      <w:marLeft w:val="0"/>
      <w:marRight w:val="0"/>
      <w:marTop w:val="0"/>
      <w:marBottom w:val="0"/>
      <w:divBdr>
        <w:top w:val="none" w:sz="0" w:space="0" w:color="auto"/>
        <w:left w:val="none" w:sz="0" w:space="0" w:color="auto"/>
        <w:bottom w:val="none" w:sz="0" w:space="0" w:color="auto"/>
        <w:right w:val="none" w:sz="0" w:space="0" w:color="auto"/>
      </w:divBdr>
    </w:div>
    <w:div w:id="612597273">
      <w:bodyDiv w:val="1"/>
      <w:marLeft w:val="0"/>
      <w:marRight w:val="0"/>
      <w:marTop w:val="0"/>
      <w:marBottom w:val="0"/>
      <w:divBdr>
        <w:top w:val="none" w:sz="0" w:space="0" w:color="auto"/>
        <w:left w:val="none" w:sz="0" w:space="0" w:color="auto"/>
        <w:bottom w:val="none" w:sz="0" w:space="0" w:color="auto"/>
        <w:right w:val="none" w:sz="0" w:space="0" w:color="auto"/>
      </w:divBdr>
    </w:div>
    <w:div w:id="614750735">
      <w:bodyDiv w:val="1"/>
      <w:marLeft w:val="0"/>
      <w:marRight w:val="0"/>
      <w:marTop w:val="0"/>
      <w:marBottom w:val="0"/>
      <w:divBdr>
        <w:top w:val="none" w:sz="0" w:space="0" w:color="auto"/>
        <w:left w:val="none" w:sz="0" w:space="0" w:color="auto"/>
        <w:bottom w:val="none" w:sz="0" w:space="0" w:color="auto"/>
        <w:right w:val="none" w:sz="0" w:space="0" w:color="auto"/>
      </w:divBdr>
    </w:div>
    <w:div w:id="720447334">
      <w:bodyDiv w:val="1"/>
      <w:marLeft w:val="0"/>
      <w:marRight w:val="0"/>
      <w:marTop w:val="0"/>
      <w:marBottom w:val="0"/>
      <w:divBdr>
        <w:top w:val="none" w:sz="0" w:space="0" w:color="auto"/>
        <w:left w:val="none" w:sz="0" w:space="0" w:color="auto"/>
        <w:bottom w:val="none" w:sz="0" w:space="0" w:color="auto"/>
        <w:right w:val="none" w:sz="0" w:space="0" w:color="auto"/>
      </w:divBdr>
    </w:div>
    <w:div w:id="1317877781">
      <w:bodyDiv w:val="1"/>
      <w:marLeft w:val="0"/>
      <w:marRight w:val="0"/>
      <w:marTop w:val="0"/>
      <w:marBottom w:val="0"/>
      <w:divBdr>
        <w:top w:val="none" w:sz="0" w:space="0" w:color="auto"/>
        <w:left w:val="none" w:sz="0" w:space="0" w:color="auto"/>
        <w:bottom w:val="none" w:sz="0" w:space="0" w:color="auto"/>
        <w:right w:val="none" w:sz="0" w:space="0" w:color="auto"/>
      </w:divBdr>
    </w:div>
    <w:div w:id="1548106784">
      <w:bodyDiv w:val="1"/>
      <w:marLeft w:val="0"/>
      <w:marRight w:val="0"/>
      <w:marTop w:val="0"/>
      <w:marBottom w:val="0"/>
      <w:divBdr>
        <w:top w:val="none" w:sz="0" w:space="0" w:color="auto"/>
        <w:left w:val="none" w:sz="0" w:space="0" w:color="auto"/>
        <w:bottom w:val="none" w:sz="0" w:space="0" w:color="auto"/>
        <w:right w:val="none" w:sz="0" w:space="0" w:color="auto"/>
      </w:divBdr>
    </w:div>
    <w:div w:id="1648706265">
      <w:bodyDiv w:val="1"/>
      <w:marLeft w:val="0"/>
      <w:marRight w:val="0"/>
      <w:marTop w:val="0"/>
      <w:marBottom w:val="0"/>
      <w:divBdr>
        <w:top w:val="none" w:sz="0" w:space="0" w:color="auto"/>
        <w:left w:val="none" w:sz="0" w:space="0" w:color="auto"/>
        <w:bottom w:val="none" w:sz="0" w:space="0" w:color="auto"/>
        <w:right w:val="none" w:sz="0" w:space="0" w:color="auto"/>
      </w:divBdr>
    </w:div>
    <w:div w:id="1685670583">
      <w:bodyDiv w:val="1"/>
      <w:marLeft w:val="0"/>
      <w:marRight w:val="0"/>
      <w:marTop w:val="0"/>
      <w:marBottom w:val="0"/>
      <w:divBdr>
        <w:top w:val="none" w:sz="0" w:space="0" w:color="auto"/>
        <w:left w:val="none" w:sz="0" w:space="0" w:color="auto"/>
        <w:bottom w:val="none" w:sz="0" w:space="0" w:color="auto"/>
        <w:right w:val="none" w:sz="0" w:space="0" w:color="auto"/>
      </w:divBdr>
    </w:div>
    <w:div w:id="1960600409">
      <w:bodyDiv w:val="1"/>
      <w:marLeft w:val="0"/>
      <w:marRight w:val="0"/>
      <w:marTop w:val="0"/>
      <w:marBottom w:val="0"/>
      <w:divBdr>
        <w:top w:val="none" w:sz="0" w:space="0" w:color="auto"/>
        <w:left w:val="none" w:sz="0" w:space="0" w:color="auto"/>
        <w:bottom w:val="none" w:sz="0" w:space="0" w:color="auto"/>
        <w:right w:val="none" w:sz="0" w:space="0" w:color="auto"/>
      </w:divBdr>
    </w:div>
    <w:div w:id="2050955152">
      <w:bodyDiv w:val="1"/>
      <w:marLeft w:val="0"/>
      <w:marRight w:val="0"/>
      <w:marTop w:val="0"/>
      <w:marBottom w:val="0"/>
      <w:divBdr>
        <w:top w:val="none" w:sz="0" w:space="0" w:color="auto"/>
        <w:left w:val="none" w:sz="0" w:space="0" w:color="auto"/>
        <w:bottom w:val="none" w:sz="0" w:space="0" w:color="auto"/>
        <w:right w:val="none" w:sz="0" w:space="0" w:color="auto"/>
      </w:divBdr>
    </w:div>
    <w:div w:id="2051344802">
      <w:bodyDiv w:val="1"/>
      <w:marLeft w:val="0"/>
      <w:marRight w:val="0"/>
      <w:marTop w:val="0"/>
      <w:marBottom w:val="0"/>
      <w:divBdr>
        <w:top w:val="none" w:sz="0" w:space="0" w:color="auto"/>
        <w:left w:val="none" w:sz="0" w:space="0" w:color="auto"/>
        <w:bottom w:val="none" w:sz="0" w:space="0" w:color="auto"/>
        <w:right w:val="none" w:sz="0" w:space="0" w:color="auto"/>
      </w:divBdr>
    </w:div>
  </w:divs>
  <w:allowPNG/>
  <w:doNotSaveAsSingleFile/>
</w:webSettings>
</file>

<file path=word/_rels/document.xml.rels><?xml version="1.0" encoding="UTF-8" standalone="yes"?>
<Relationships xmlns="http://schemas.openxmlformats.org/package/2006/relationships"><Relationship Id="rId20" Type="http://schemas.openxmlformats.org/officeDocument/2006/relationships/hyperlink" Target="http://news.gc.ca/web/article-en.do?nid=900399" TargetMode="External"/><Relationship Id="rId21" Type="http://schemas.openxmlformats.org/officeDocument/2006/relationships/hyperlink" Target="http://www.raid-uk.org/sites/default/files/legal-brief-canada.pdf" TargetMode="External"/><Relationship Id="rId22" Type="http://schemas.openxmlformats.org/officeDocument/2006/relationships/hyperlink" Target="http://www.jstor.org/stable/10.1086/669570" TargetMode="External"/><Relationship Id="rId23" Type="http://schemas.openxmlformats.org/officeDocument/2006/relationships/hyperlink" Target="http://www.huffingtonpost.ca/amy-macpherson/cpp-money_b_2487663.html" TargetMode="External"/><Relationship Id="rId24" Type="http://schemas.openxmlformats.org/officeDocument/2006/relationships/hyperlink" Target="http://www.jstor.org/stable/10.1086/426800" TargetMode="External"/><Relationship Id="rId25" Type="http://schemas.openxmlformats.org/officeDocument/2006/relationships/hyperlink" Target="http://criaw-icref.ca/sites/criaw/files/ResourceDevelopment_English%28Accessible%29.pdf" TargetMode="External"/><Relationship Id="rId26" Type="http://schemas.openxmlformats.org/officeDocument/2006/relationships/hyperlink" Target="http://www.theguardian.com/world/2015/apr/03/canada-barrick-gold-mining-compensates-papua-new-guinea-women-rape" TargetMode="External"/><Relationship Id="rId27" Type="http://schemas.openxmlformats.org/officeDocument/2006/relationships/hyperlink" Target="http://www.miningwatch.ca/article/global-condemnation-barrick-s-effort-secure-legal-immunity-rape-victims" TargetMode="External"/><Relationship Id="rId28" Type="http://schemas.openxmlformats.org/officeDocument/2006/relationships/hyperlink" Target="http://www.miningwatch.ca/news/rape-victims-must-sign-away-rights-get-remedy-barrick" TargetMode="External"/><Relationship Id="rId29" Type="http://schemas.openxmlformats.org/officeDocument/2006/relationships/hyperlink" Target="http://www.miningwatch.ca/news/barrick-settlement-rapes-and-killings-papua-new-guinea-proof-victims-need-independent-legal-cou" TargetMode="External"/><Relationship Id="rId1" Type="http://schemas.openxmlformats.org/officeDocument/2006/relationships/customXml" Target="../customXml/item1.xml"/><Relationship Id="rId2" Type="http://schemas.openxmlformats.org/officeDocument/2006/relationships/styles" Target="styles.xml"/><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otnotes" Target="footnotes.xml"/><Relationship Id="rId30" Type="http://schemas.openxmlformats.org/officeDocument/2006/relationships/hyperlink" Target="http://www.jstor.org/stable/10.1086/669576" TargetMode="External"/><Relationship Id="rId31" Type="http://schemas.openxmlformats.org/officeDocument/2006/relationships/hyperlink" Target="http://www.cbc.ca/news/canada/manitoba/mountie-takes-woman-home-from-jail-to-pursue-a-personal-relationship-1.2893487" TargetMode="External"/><Relationship Id="rId32" Type="http://schemas.openxmlformats.org/officeDocument/2006/relationships/hyperlink" Target="http://www.womeninandbeyond.org/?p=9419" TargetMode="External"/><Relationship Id="rId9" Type="http://schemas.openxmlformats.org/officeDocument/2006/relationships/header" Target="header2.xml"/><Relationship Id="rId6" Type="http://schemas.openxmlformats.org/officeDocument/2006/relationships/endnotes" Target="endnotes.xml"/><Relationship Id="rId7" Type="http://schemas.openxmlformats.org/officeDocument/2006/relationships/hyperlink" Target="http://www.tandfonline.com/10.1080/14616742.2016.1189670" TargetMode="External"/><Relationship Id="rId8" Type="http://schemas.openxmlformats.org/officeDocument/2006/relationships/header" Target="header1.xml"/><Relationship Id="rId33" Type="http://schemas.openxmlformats.org/officeDocument/2006/relationships/hyperlink" Target="http://www.miningwatch.ca/sites/www.miningwatch.ca/files/22_08_lw_rh_porgera_opinion.pdf" TargetMode="External"/><Relationship Id="rId34" Type="http://schemas.openxmlformats.org/officeDocument/2006/relationships/hyperlink" Target="http://www.porgeraalliance.net/" TargetMode="External"/><Relationship Id="rId35" Type="http://schemas.openxmlformats.org/officeDocument/2006/relationships/hyperlink" Target="http://www.theglobeandmail.com/news/national/peter-munks-reflections-on-being-a-winner/article567172/?page=all" TargetMode="External"/><Relationship Id="rId36" Type="http://schemas.openxmlformats.org/officeDocument/2006/relationships/fontTable" Target="fontTable.xml"/><Relationship Id="rId10" Type="http://schemas.openxmlformats.org/officeDocument/2006/relationships/hyperlink" Target="http://thetyee.ca/News/2013/02/02/Barrick-Gold-Offer/" TargetMode="External"/><Relationship Id="rId11" Type="http://schemas.openxmlformats.org/officeDocument/2006/relationships/hyperlink" Target="http://www.unescap.org/sites/default/files/apdj-8-2-3-Asafu.pdf" TargetMode="External"/><Relationship Id="rId12" Type="http://schemas.openxmlformats.org/officeDocument/2006/relationships/hyperlink" Target="http://www.jstor.org/stable/25064831" TargetMode="External"/><Relationship Id="rId13" Type="http://schemas.openxmlformats.org/officeDocument/2006/relationships/hyperlink" Target="http://www.barrick.com/files/porgera/Framework-of-remediation-initiatives.pdf" TargetMode="External"/><Relationship Id="rId14" Type="http://schemas.openxmlformats.org/officeDocument/2006/relationships/hyperlink" Target="http://www.theglobeandmail.com/globe-debate/editorials/barrick-has-done-its-best-to-improve-human-rights-at-mine-in-papua-new-guinea/article8515017/" TargetMode="External"/><Relationship Id="rId15" Type="http://schemas.openxmlformats.org/officeDocument/2006/relationships/hyperlink" Target="http://www.jstor.org/stable/10.1086/669608" TargetMode="External"/><Relationship Id="rId16" Type="http://schemas.openxmlformats.org/officeDocument/2006/relationships/hyperlink" Target="http://www.acdi-cida.gc.ca/acdi-cida/ACDI-CIDA.nsf/eng/CAR-929105317-KGD" TargetMode="External"/><Relationship Id="rId17" Type="http://schemas.openxmlformats.org/officeDocument/2006/relationships/hyperlink" Target="http://www.sfu.ca/iirp/documents/Combahee%201979.pdf" TargetMode="External"/><Relationship Id="rId18" Type="http://schemas.openxmlformats.org/officeDocument/2006/relationships/hyperlink" Target="http://www.cbc.ca/news/politics/royal-military-college-head-apologizes-for-cadets-behaviour-at-harassment-seminars-1.3082348" TargetMode="External"/><Relationship Id="rId19" Type="http://schemas.openxmlformats.org/officeDocument/2006/relationships/hyperlink" Target="http://www.international.gc.ca/trade-agreements-accords-commerciaux/topics-domaines/other-autre/csr-strat-rse.aspx?lang=eng" TargetMode="External"/><Relationship Id="rId37"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FE193F7C-95C5-7946-A5FD-600D276B7A0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35</Pages>
  <Words>8990</Words>
  <Characters>51244</Characters>
  <Application>Microsoft Macintosh Word</Application>
  <DocSecurity>0</DocSecurity>
  <Lines>427</Lines>
  <Paragraphs>120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60114</CharactersWithSpaces>
  <SharedDoc>false</SharedDoc>
  <HyperlinkBase/>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Susan Manning</dc:creator>
  <cp:keywords/>
  <dc:description/>
  <cp:lastModifiedBy>Susan Manning</cp:lastModifiedBy>
  <cp:revision>4</cp:revision>
  <cp:lastPrinted>2014-12-15T14:45:00Z</cp:lastPrinted>
  <dcterms:created xsi:type="dcterms:W3CDTF">2017-07-05T12:58:00Z</dcterms:created>
  <dcterms:modified xsi:type="dcterms:W3CDTF">2017-07-05T12:59:00Z</dcterms:modified>
  <cp:category/>
</cp:coreProperties>
</file>